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A65038" w14:textId="59413128" w:rsidR="00CB34B6" w:rsidRPr="009274CA" w:rsidRDefault="007B42E2" w:rsidP="00546DDC">
      <w:pPr>
        <w:pStyle w:val="Nzev"/>
        <w:spacing w:before="360" w:line="360" w:lineRule="auto"/>
        <w:ind w:left="0"/>
        <w:rPr>
          <w:rFonts w:ascii="Arial" w:hAnsi="Arial" w:cs="Arial"/>
          <w:bCs/>
          <w:color w:val="595959" w:themeColor="text1" w:themeTint="A6"/>
          <w:sz w:val="32"/>
          <w:szCs w:val="32"/>
        </w:rPr>
      </w:pPr>
      <w:r>
        <w:rPr>
          <w:rFonts w:ascii="Arial" w:hAnsi="Arial" w:cs="Arial"/>
          <w:color w:val="595959" w:themeColor="text1" w:themeTint="A6"/>
          <w:sz w:val="32"/>
          <w:szCs w:val="32"/>
        </w:rPr>
        <w:t>M</w:t>
      </w:r>
      <w:r w:rsidR="00CB34B6" w:rsidRPr="009274CA">
        <w:rPr>
          <w:rFonts w:ascii="Arial" w:hAnsi="Arial" w:cs="Arial"/>
          <w:color w:val="595959" w:themeColor="text1" w:themeTint="A6"/>
          <w:sz w:val="32"/>
          <w:szCs w:val="32"/>
        </w:rPr>
        <w:t>aturitní témata z</w:t>
      </w:r>
      <w:r w:rsidR="00337A4D" w:rsidRPr="009274CA">
        <w:rPr>
          <w:rFonts w:ascii="Arial" w:hAnsi="Arial" w:cs="Arial"/>
          <w:color w:val="595959" w:themeColor="text1" w:themeTint="A6"/>
          <w:sz w:val="32"/>
          <w:szCs w:val="32"/>
        </w:rPr>
        <w:t>e ZSV</w:t>
      </w:r>
    </w:p>
    <w:p w14:paraId="6DAAD12A" w14:textId="77777777" w:rsidR="00B529A9" w:rsidRPr="00B529A9" w:rsidRDefault="00B529A9" w:rsidP="00B529A9">
      <w:pPr>
        <w:pStyle w:val="Podnadpis"/>
      </w:pPr>
    </w:p>
    <w:p w14:paraId="3A4D8606" w14:textId="3E4FEB01" w:rsidR="00337A4D" w:rsidRPr="009274CA" w:rsidRDefault="00337A4D" w:rsidP="00337A4D">
      <w:pPr>
        <w:numPr>
          <w:ilvl w:val="0"/>
          <w:numId w:val="5"/>
        </w:numPr>
        <w:suppressAutoHyphens/>
        <w:spacing w:after="120" w:line="240" w:lineRule="auto"/>
        <w:ind w:left="567" w:hanging="567"/>
        <w:jc w:val="both"/>
        <w:rPr>
          <w:b/>
          <w:bCs/>
          <w:sz w:val="28"/>
          <w:szCs w:val="20"/>
        </w:rPr>
      </w:pPr>
      <w:r w:rsidRPr="009274CA">
        <w:rPr>
          <w:b/>
          <w:bCs/>
          <w:sz w:val="28"/>
          <w:szCs w:val="20"/>
        </w:rPr>
        <w:t>Psychologie jako věda, cíle a odvětví. Psychické procesy a stavy.</w:t>
      </w:r>
    </w:p>
    <w:p w14:paraId="77837A09" w14:textId="60ADF4FA" w:rsidR="00337A4D" w:rsidRPr="009274CA" w:rsidRDefault="00337A4D" w:rsidP="00337A4D">
      <w:pPr>
        <w:numPr>
          <w:ilvl w:val="0"/>
          <w:numId w:val="5"/>
        </w:numPr>
        <w:suppressAutoHyphens/>
        <w:spacing w:after="120" w:line="240" w:lineRule="auto"/>
        <w:ind w:left="567" w:hanging="567"/>
        <w:jc w:val="both"/>
        <w:rPr>
          <w:b/>
          <w:bCs/>
          <w:sz w:val="28"/>
          <w:szCs w:val="20"/>
        </w:rPr>
      </w:pPr>
      <w:r w:rsidRPr="009274CA">
        <w:rPr>
          <w:b/>
          <w:bCs/>
          <w:sz w:val="28"/>
          <w:szCs w:val="20"/>
        </w:rPr>
        <w:t>Osobnost – charakteristika vrozených i získaných vlastností osobnosti. Ontogeneze psychiky jedince.</w:t>
      </w:r>
    </w:p>
    <w:p w14:paraId="7CC9DEDB" w14:textId="66EF9935" w:rsidR="00337A4D" w:rsidRPr="009274CA" w:rsidRDefault="00337A4D" w:rsidP="00337A4D">
      <w:pPr>
        <w:numPr>
          <w:ilvl w:val="0"/>
          <w:numId w:val="5"/>
        </w:numPr>
        <w:suppressAutoHyphens/>
        <w:spacing w:after="120" w:line="240" w:lineRule="auto"/>
        <w:ind w:left="567" w:hanging="567"/>
        <w:jc w:val="both"/>
        <w:rPr>
          <w:b/>
          <w:bCs/>
          <w:sz w:val="28"/>
          <w:szCs w:val="20"/>
        </w:rPr>
      </w:pPr>
      <w:r w:rsidRPr="009274CA">
        <w:rPr>
          <w:b/>
          <w:bCs/>
          <w:sz w:val="28"/>
          <w:szCs w:val="20"/>
        </w:rPr>
        <w:t>Konflikt. Náročné životní situace. Psychické poruchy, psychohygiena a odborná pomoc. Komunikace. Asertivita.</w:t>
      </w:r>
    </w:p>
    <w:p w14:paraId="6EC413CB" w14:textId="2566FEB1" w:rsidR="00337A4D" w:rsidRPr="009274CA" w:rsidRDefault="00337A4D" w:rsidP="00337A4D">
      <w:pPr>
        <w:numPr>
          <w:ilvl w:val="0"/>
          <w:numId w:val="5"/>
        </w:numPr>
        <w:suppressAutoHyphens/>
        <w:spacing w:after="120" w:line="240" w:lineRule="auto"/>
        <w:ind w:left="567" w:hanging="567"/>
        <w:jc w:val="both"/>
        <w:rPr>
          <w:b/>
          <w:bCs/>
          <w:sz w:val="28"/>
          <w:szCs w:val="20"/>
        </w:rPr>
      </w:pPr>
      <w:r w:rsidRPr="009274CA">
        <w:rPr>
          <w:b/>
          <w:bCs/>
          <w:sz w:val="28"/>
          <w:szCs w:val="20"/>
        </w:rPr>
        <w:t>Sociologie jako věda. Sociální učení a proces socializace. Kultura.</w:t>
      </w:r>
    </w:p>
    <w:p w14:paraId="4EA2D656" w14:textId="73275D0B" w:rsidR="00337A4D" w:rsidRPr="009274CA" w:rsidRDefault="00337A4D" w:rsidP="00337A4D">
      <w:pPr>
        <w:numPr>
          <w:ilvl w:val="0"/>
          <w:numId w:val="5"/>
        </w:numPr>
        <w:suppressAutoHyphens/>
        <w:spacing w:after="120" w:line="240" w:lineRule="auto"/>
        <w:ind w:left="567" w:hanging="567"/>
        <w:jc w:val="both"/>
        <w:rPr>
          <w:b/>
          <w:bCs/>
          <w:sz w:val="28"/>
          <w:szCs w:val="20"/>
        </w:rPr>
      </w:pPr>
      <w:r w:rsidRPr="009274CA">
        <w:rPr>
          <w:b/>
          <w:bCs/>
          <w:sz w:val="28"/>
          <w:szCs w:val="20"/>
        </w:rPr>
        <w:t xml:space="preserve">Sociální struktura, procesy a vztahy. Sociální skupiny. Skupinové normy. </w:t>
      </w:r>
    </w:p>
    <w:p w14:paraId="67BC8A5D" w14:textId="4319F800" w:rsidR="00337A4D" w:rsidRPr="009274CA" w:rsidRDefault="00337A4D" w:rsidP="00337A4D">
      <w:pPr>
        <w:numPr>
          <w:ilvl w:val="0"/>
          <w:numId w:val="5"/>
        </w:numPr>
        <w:suppressAutoHyphens/>
        <w:spacing w:after="120" w:line="240" w:lineRule="auto"/>
        <w:ind w:left="567" w:hanging="567"/>
        <w:jc w:val="both"/>
        <w:rPr>
          <w:b/>
          <w:bCs/>
          <w:sz w:val="28"/>
          <w:szCs w:val="20"/>
        </w:rPr>
      </w:pPr>
      <w:r w:rsidRPr="009274CA">
        <w:rPr>
          <w:b/>
          <w:bCs/>
          <w:sz w:val="28"/>
          <w:szCs w:val="20"/>
        </w:rPr>
        <w:t>Politologie, politika, politické strany. Ideologie.</w:t>
      </w:r>
    </w:p>
    <w:p w14:paraId="0D23B6D0" w14:textId="74176CF6" w:rsidR="00337A4D" w:rsidRPr="009274CA" w:rsidRDefault="00337A4D" w:rsidP="00337A4D">
      <w:pPr>
        <w:numPr>
          <w:ilvl w:val="0"/>
          <w:numId w:val="5"/>
        </w:numPr>
        <w:suppressAutoHyphens/>
        <w:spacing w:after="120" w:line="240" w:lineRule="auto"/>
        <w:ind w:left="567" w:hanging="567"/>
        <w:jc w:val="both"/>
        <w:rPr>
          <w:b/>
          <w:bCs/>
          <w:sz w:val="28"/>
          <w:szCs w:val="20"/>
        </w:rPr>
      </w:pPr>
      <w:r w:rsidRPr="009274CA">
        <w:rPr>
          <w:b/>
          <w:bCs/>
          <w:sz w:val="28"/>
          <w:szCs w:val="20"/>
        </w:rPr>
        <w:t>Obecné pojmy státu. Formy státního zřízení. Demokratický právní stát. Volby.</w:t>
      </w:r>
    </w:p>
    <w:p w14:paraId="7460C73C" w14:textId="6B45574E" w:rsidR="00337A4D" w:rsidRPr="009274CA" w:rsidRDefault="00337A4D" w:rsidP="00337A4D">
      <w:pPr>
        <w:numPr>
          <w:ilvl w:val="0"/>
          <w:numId w:val="5"/>
        </w:numPr>
        <w:suppressAutoHyphens/>
        <w:spacing w:after="120" w:line="240" w:lineRule="auto"/>
        <w:ind w:left="567" w:hanging="567"/>
        <w:jc w:val="both"/>
        <w:rPr>
          <w:b/>
          <w:bCs/>
          <w:sz w:val="28"/>
          <w:szCs w:val="20"/>
        </w:rPr>
      </w:pPr>
      <w:r w:rsidRPr="009274CA">
        <w:rPr>
          <w:b/>
          <w:bCs/>
          <w:sz w:val="28"/>
          <w:szCs w:val="20"/>
        </w:rPr>
        <w:t>Ústava a ústavní činitelé ČR. Dělba moci.</w:t>
      </w:r>
    </w:p>
    <w:p w14:paraId="0018A899" w14:textId="45320D06" w:rsidR="00337A4D" w:rsidRPr="009274CA" w:rsidRDefault="00337A4D" w:rsidP="00337A4D">
      <w:pPr>
        <w:numPr>
          <w:ilvl w:val="0"/>
          <w:numId w:val="5"/>
        </w:numPr>
        <w:suppressAutoHyphens/>
        <w:spacing w:after="120" w:line="240" w:lineRule="auto"/>
        <w:ind w:left="567" w:hanging="567"/>
        <w:jc w:val="both"/>
        <w:rPr>
          <w:b/>
          <w:bCs/>
          <w:sz w:val="28"/>
          <w:szCs w:val="20"/>
        </w:rPr>
      </w:pPr>
      <w:r w:rsidRPr="009274CA">
        <w:rPr>
          <w:b/>
          <w:bCs/>
          <w:sz w:val="28"/>
          <w:szCs w:val="20"/>
        </w:rPr>
        <w:t>Základy teorie práva. Pojem práva. Právní subjekty a skutečnosti.</w:t>
      </w:r>
    </w:p>
    <w:p w14:paraId="6041D682" w14:textId="657BF190" w:rsidR="00337A4D" w:rsidRPr="009274CA" w:rsidRDefault="00337A4D" w:rsidP="00337A4D">
      <w:pPr>
        <w:numPr>
          <w:ilvl w:val="0"/>
          <w:numId w:val="5"/>
        </w:numPr>
        <w:suppressAutoHyphens/>
        <w:spacing w:after="120" w:line="240" w:lineRule="auto"/>
        <w:ind w:left="567" w:hanging="567"/>
        <w:jc w:val="both"/>
        <w:rPr>
          <w:b/>
          <w:bCs/>
          <w:sz w:val="28"/>
          <w:szCs w:val="20"/>
        </w:rPr>
      </w:pPr>
      <w:r w:rsidRPr="009274CA">
        <w:rPr>
          <w:b/>
          <w:bCs/>
          <w:sz w:val="28"/>
          <w:szCs w:val="20"/>
        </w:rPr>
        <w:t>Trestní právo. Pracovní právo.</w:t>
      </w:r>
    </w:p>
    <w:p w14:paraId="1EEF78C0" w14:textId="779CFEFA" w:rsidR="00337A4D" w:rsidRPr="009274CA" w:rsidRDefault="00337A4D" w:rsidP="00337A4D">
      <w:pPr>
        <w:numPr>
          <w:ilvl w:val="0"/>
          <w:numId w:val="5"/>
        </w:numPr>
        <w:suppressAutoHyphens/>
        <w:spacing w:after="120" w:line="240" w:lineRule="auto"/>
        <w:ind w:left="567" w:hanging="567"/>
        <w:jc w:val="both"/>
        <w:rPr>
          <w:b/>
          <w:bCs/>
          <w:sz w:val="28"/>
          <w:szCs w:val="20"/>
        </w:rPr>
      </w:pPr>
      <w:r w:rsidRPr="009274CA">
        <w:rPr>
          <w:b/>
          <w:bCs/>
          <w:sz w:val="28"/>
          <w:szCs w:val="20"/>
        </w:rPr>
        <w:t>Občanské právo. Rodinné právo.</w:t>
      </w:r>
    </w:p>
    <w:p w14:paraId="40C7B813" w14:textId="3688F0C3" w:rsidR="00337A4D" w:rsidRPr="009274CA" w:rsidRDefault="00337A4D" w:rsidP="00337A4D">
      <w:pPr>
        <w:numPr>
          <w:ilvl w:val="0"/>
          <w:numId w:val="5"/>
        </w:numPr>
        <w:suppressAutoHyphens/>
        <w:spacing w:after="120" w:line="240" w:lineRule="auto"/>
        <w:ind w:left="567" w:hanging="567"/>
        <w:jc w:val="both"/>
        <w:rPr>
          <w:b/>
          <w:bCs/>
          <w:sz w:val="28"/>
          <w:szCs w:val="20"/>
        </w:rPr>
      </w:pPr>
      <w:r w:rsidRPr="009274CA">
        <w:rPr>
          <w:b/>
          <w:bCs/>
          <w:sz w:val="28"/>
          <w:szCs w:val="20"/>
        </w:rPr>
        <w:t>Mezinárodní vztahy, mezinárodní organizace, jejich význam, činnost, struktura.</w:t>
      </w:r>
    </w:p>
    <w:p w14:paraId="5DD636D6" w14:textId="65A16514" w:rsidR="00337A4D" w:rsidRPr="009274CA" w:rsidRDefault="00337A4D" w:rsidP="00337A4D">
      <w:pPr>
        <w:numPr>
          <w:ilvl w:val="0"/>
          <w:numId w:val="5"/>
        </w:numPr>
        <w:suppressAutoHyphens/>
        <w:spacing w:after="120" w:line="240" w:lineRule="auto"/>
        <w:ind w:left="567" w:hanging="567"/>
        <w:jc w:val="both"/>
        <w:rPr>
          <w:b/>
          <w:bCs/>
          <w:sz w:val="28"/>
          <w:szCs w:val="20"/>
        </w:rPr>
      </w:pPr>
      <w:r w:rsidRPr="009274CA">
        <w:rPr>
          <w:b/>
          <w:bCs/>
          <w:sz w:val="28"/>
          <w:szCs w:val="20"/>
        </w:rPr>
        <w:t>Ekonomie a ekonomika, vymezení pojmů. Hospodářské cykly, makroekonomické činitele.</w:t>
      </w:r>
    </w:p>
    <w:p w14:paraId="47305394" w14:textId="301A6CAC" w:rsidR="00337A4D" w:rsidRPr="009274CA" w:rsidRDefault="00337A4D" w:rsidP="00337A4D">
      <w:pPr>
        <w:numPr>
          <w:ilvl w:val="0"/>
          <w:numId w:val="5"/>
        </w:numPr>
        <w:suppressAutoHyphens/>
        <w:spacing w:after="120" w:line="240" w:lineRule="auto"/>
        <w:ind w:left="567" w:hanging="567"/>
        <w:jc w:val="both"/>
        <w:rPr>
          <w:b/>
          <w:bCs/>
          <w:sz w:val="28"/>
          <w:szCs w:val="20"/>
        </w:rPr>
      </w:pPr>
      <w:r w:rsidRPr="009274CA">
        <w:rPr>
          <w:b/>
          <w:bCs/>
          <w:sz w:val="28"/>
          <w:szCs w:val="20"/>
        </w:rPr>
        <w:t>Peníze. Cenné papíry. Bankovní soustava. ČNB. Finanční gramotnost.</w:t>
      </w:r>
    </w:p>
    <w:p w14:paraId="29D1F9F7" w14:textId="536C2028" w:rsidR="00337A4D" w:rsidRPr="009274CA" w:rsidRDefault="00337A4D" w:rsidP="00337A4D">
      <w:pPr>
        <w:numPr>
          <w:ilvl w:val="0"/>
          <w:numId w:val="5"/>
        </w:numPr>
        <w:suppressAutoHyphens/>
        <w:spacing w:after="120" w:line="240" w:lineRule="auto"/>
        <w:ind w:left="567" w:hanging="567"/>
        <w:jc w:val="both"/>
        <w:rPr>
          <w:b/>
          <w:bCs/>
          <w:sz w:val="28"/>
          <w:szCs w:val="20"/>
        </w:rPr>
      </w:pPr>
      <w:r w:rsidRPr="009274CA">
        <w:rPr>
          <w:b/>
          <w:bCs/>
          <w:sz w:val="28"/>
          <w:szCs w:val="20"/>
        </w:rPr>
        <w:t>Stát a právní subjekty v tržní ekonomice. Ekonomika ČR.</w:t>
      </w:r>
    </w:p>
    <w:p w14:paraId="00E2A934" w14:textId="105F30A4" w:rsidR="00337A4D" w:rsidRPr="009274CA" w:rsidRDefault="007B42E2" w:rsidP="00337A4D">
      <w:pPr>
        <w:numPr>
          <w:ilvl w:val="0"/>
          <w:numId w:val="5"/>
        </w:numPr>
        <w:suppressAutoHyphens/>
        <w:spacing w:after="120" w:line="240" w:lineRule="auto"/>
        <w:ind w:left="567" w:hanging="567"/>
        <w:jc w:val="both"/>
        <w:rPr>
          <w:b/>
          <w:bCs/>
          <w:sz w:val="28"/>
          <w:szCs w:val="20"/>
        </w:rPr>
      </w:pPr>
      <w:r w:rsidRPr="009274CA">
        <w:rPr>
          <w:b/>
          <w:bCs/>
          <w:sz w:val="28"/>
          <w:szCs w:val="20"/>
        </w:rPr>
        <w:t>Filozofie – pojem</w:t>
      </w:r>
      <w:r w:rsidR="00337A4D" w:rsidRPr="009274CA">
        <w:rPr>
          <w:b/>
          <w:bCs/>
          <w:sz w:val="28"/>
          <w:szCs w:val="20"/>
        </w:rPr>
        <w:t>, vznik, význam, základní kategorie. Nejstarší antické filozofické školy.</w:t>
      </w:r>
    </w:p>
    <w:p w14:paraId="1BABE272" w14:textId="544B6AFB" w:rsidR="00337A4D" w:rsidRPr="009274CA" w:rsidRDefault="00337A4D" w:rsidP="00337A4D">
      <w:pPr>
        <w:numPr>
          <w:ilvl w:val="0"/>
          <w:numId w:val="5"/>
        </w:numPr>
        <w:suppressAutoHyphens/>
        <w:spacing w:after="120" w:line="240" w:lineRule="auto"/>
        <w:ind w:left="567" w:hanging="567"/>
        <w:jc w:val="both"/>
        <w:rPr>
          <w:b/>
          <w:bCs/>
          <w:sz w:val="28"/>
          <w:szCs w:val="20"/>
        </w:rPr>
      </w:pPr>
      <w:r w:rsidRPr="009274CA">
        <w:rPr>
          <w:b/>
          <w:bCs/>
          <w:sz w:val="28"/>
          <w:szCs w:val="20"/>
        </w:rPr>
        <w:t>Filozofie starověké Indie a Číny.</w:t>
      </w:r>
    </w:p>
    <w:p w14:paraId="203292E9" w14:textId="60B57A70" w:rsidR="00337A4D" w:rsidRPr="009274CA" w:rsidRDefault="00337A4D" w:rsidP="00337A4D">
      <w:pPr>
        <w:numPr>
          <w:ilvl w:val="0"/>
          <w:numId w:val="5"/>
        </w:numPr>
        <w:suppressAutoHyphens/>
        <w:spacing w:after="120" w:line="240" w:lineRule="auto"/>
        <w:ind w:left="567" w:hanging="567"/>
        <w:jc w:val="both"/>
        <w:rPr>
          <w:b/>
          <w:bCs/>
          <w:sz w:val="28"/>
          <w:szCs w:val="20"/>
        </w:rPr>
      </w:pPr>
      <w:r w:rsidRPr="009274CA">
        <w:rPr>
          <w:b/>
          <w:bCs/>
          <w:sz w:val="28"/>
          <w:szCs w:val="20"/>
        </w:rPr>
        <w:t xml:space="preserve">Klasická řecká filozofie – </w:t>
      </w:r>
      <w:proofErr w:type="spellStart"/>
      <w:r w:rsidRPr="009274CA">
        <w:rPr>
          <w:b/>
          <w:bCs/>
          <w:sz w:val="28"/>
          <w:szCs w:val="20"/>
        </w:rPr>
        <w:t>Sókratés</w:t>
      </w:r>
      <w:proofErr w:type="spellEnd"/>
      <w:r w:rsidRPr="009274CA">
        <w:rPr>
          <w:b/>
          <w:bCs/>
          <w:sz w:val="28"/>
          <w:szCs w:val="20"/>
        </w:rPr>
        <w:t xml:space="preserve">, Platón, </w:t>
      </w:r>
      <w:proofErr w:type="spellStart"/>
      <w:r w:rsidRPr="009274CA">
        <w:rPr>
          <w:b/>
          <w:bCs/>
          <w:sz w:val="28"/>
          <w:szCs w:val="20"/>
        </w:rPr>
        <w:t>Aristotelés</w:t>
      </w:r>
      <w:proofErr w:type="spellEnd"/>
      <w:r w:rsidRPr="009274CA">
        <w:rPr>
          <w:b/>
          <w:bCs/>
          <w:sz w:val="28"/>
          <w:szCs w:val="20"/>
        </w:rPr>
        <w:t>. Období helénismu.</w:t>
      </w:r>
    </w:p>
    <w:p w14:paraId="198B40C6" w14:textId="31D615C7" w:rsidR="00337A4D" w:rsidRPr="009274CA" w:rsidRDefault="00337A4D" w:rsidP="00337A4D">
      <w:pPr>
        <w:numPr>
          <w:ilvl w:val="0"/>
          <w:numId w:val="5"/>
        </w:numPr>
        <w:suppressAutoHyphens/>
        <w:spacing w:after="120" w:line="240" w:lineRule="auto"/>
        <w:ind w:left="567" w:hanging="567"/>
        <w:jc w:val="both"/>
        <w:rPr>
          <w:b/>
          <w:bCs/>
          <w:sz w:val="28"/>
          <w:szCs w:val="20"/>
        </w:rPr>
      </w:pPr>
      <w:r w:rsidRPr="009274CA">
        <w:rPr>
          <w:b/>
          <w:bCs/>
          <w:sz w:val="28"/>
          <w:szCs w:val="20"/>
        </w:rPr>
        <w:t>Středověká filozofie.</w:t>
      </w:r>
    </w:p>
    <w:p w14:paraId="645A9A79" w14:textId="5807D405" w:rsidR="00337A4D" w:rsidRPr="009274CA" w:rsidRDefault="00337A4D" w:rsidP="00337A4D">
      <w:pPr>
        <w:numPr>
          <w:ilvl w:val="0"/>
          <w:numId w:val="5"/>
        </w:numPr>
        <w:suppressAutoHyphens/>
        <w:spacing w:after="120" w:line="240" w:lineRule="auto"/>
        <w:ind w:left="567" w:hanging="567"/>
        <w:jc w:val="both"/>
        <w:rPr>
          <w:b/>
          <w:bCs/>
          <w:sz w:val="28"/>
          <w:szCs w:val="20"/>
        </w:rPr>
      </w:pPr>
      <w:r w:rsidRPr="009274CA">
        <w:rPr>
          <w:b/>
          <w:bCs/>
          <w:sz w:val="28"/>
          <w:szCs w:val="20"/>
        </w:rPr>
        <w:t>Filozofie renesance a reformace. Vývoj české filozofie.</w:t>
      </w:r>
    </w:p>
    <w:p w14:paraId="2449D3DC" w14:textId="673FEED9" w:rsidR="00337A4D" w:rsidRPr="009274CA" w:rsidRDefault="00337A4D" w:rsidP="00337A4D">
      <w:pPr>
        <w:numPr>
          <w:ilvl w:val="0"/>
          <w:numId w:val="5"/>
        </w:numPr>
        <w:suppressAutoHyphens/>
        <w:spacing w:after="120" w:line="240" w:lineRule="auto"/>
        <w:ind w:left="567" w:hanging="567"/>
        <w:jc w:val="both"/>
        <w:rPr>
          <w:b/>
          <w:bCs/>
          <w:sz w:val="28"/>
          <w:szCs w:val="20"/>
        </w:rPr>
      </w:pPr>
      <w:r w:rsidRPr="009274CA">
        <w:rPr>
          <w:b/>
          <w:bCs/>
          <w:sz w:val="28"/>
          <w:szCs w:val="20"/>
        </w:rPr>
        <w:t>Filozofie racionalismu a empirismu. Francouzské osvícenství. Immanuel Kant.</w:t>
      </w:r>
    </w:p>
    <w:p w14:paraId="3122F594" w14:textId="1658B43D" w:rsidR="00337A4D" w:rsidRPr="009274CA" w:rsidRDefault="00337A4D" w:rsidP="00337A4D">
      <w:pPr>
        <w:numPr>
          <w:ilvl w:val="0"/>
          <w:numId w:val="5"/>
        </w:numPr>
        <w:suppressAutoHyphens/>
        <w:spacing w:after="120" w:line="240" w:lineRule="auto"/>
        <w:ind w:left="567" w:hanging="567"/>
        <w:jc w:val="both"/>
        <w:rPr>
          <w:b/>
          <w:bCs/>
          <w:sz w:val="28"/>
          <w:szCs w:val="20"/>
        </w:rPr>
      </w:pPr>
      <w:r w:rsidRPr="009274CA">
        <w:rPr>
          <w:b/>
          <w:bCs/>
          <w:sz w:val="28"/>
          <w:szCs w:val="20"/>
        </w:rPr>
        <w:t xml:space="preserve">Filozofie 19. století. </w:t>
      </w:r>
    </w:p>
    <w:p w14:paraId="5896EFD7" w14:textId="48879E78" w:rsidR="00337A4D" w:rsidRPr="009274CA" w:rsidRDefault="00337A4D" w:rsidP="00337A4D">
      <w:pPr>
        <w:numPr>
          <w:ilvl w:val="0"/>
          <w:numId w:val="5"/>
        </w:numPr>
        <w:suppressAutoHyphens/>
        <w:spacing w:after="120" w:line="240" w:lineRule="auto"/>
        <w:ind w:left="567" w:hanging="567"/>
        <w:jc w:val="both"/>
        <w:rPr>
          <w:b/>
          <w:bCs/>
          <w:sz w:val="28"/>
          <w:szCs w:val="20"/>
        </w:rPr>
      </w:pPr>
      <w:r w:rsidRPr="009274CA">
        <w:rPr>
          <w:b/>
          <w:bCs/>
          <w:sz w:val="28"/>
          <w:szCs w:val="20"/>
        </w:rPr>
        <w:t xml:space="preserve">Filozofie 20. století. </w:t>
      </w:r>
    </w:p>
    <w:p w14:paraId="7C35851D" w14:textId="68FDA7D7" w:rsidR="00337A4D" w:rsidRPr="009274CA" w:rsidRDefault="00337A4D" w:rsidP="00337A4D">
      <w:pPr>
        <w:numPr>
          <w:ilvl w:val="0"/>
          <w:numId w:val="5"/>
        </w:numPr>
        <w:suppressAutoHyphens/>
        <w:spacing w:after="120" w:line="240" w:lineRule="auto"/>
        <w:ind w:left="567" w:hanging="567"/>
        <w:jc w:val="both"/>
        <w:rPr>
          <w:b/>
          <w:bCs/>
          <w:sz w:val="28"/>
          <w:szCs w:val="20"/>
        </w:rPr>
      </w:pPr>
      <w:r w:rsidRPr="009274CA">
        <w:rPr>
          <w:b/>
          <w:bCs/>
          <w:sz w:val="28"/>
          <w:szCs w:val="20"/>
        </w:rPr>
        <w:t xml:space="preserve">Teoretická, praktická a sociální etika. </w:t>
      </w:r>
    </w:p>
    <w:p w14:paraId="5CBFB78E" w14:textId="60591168" w:rsidR="00B825A7" w:rsidRPr="009274CA" w:rsidRDefault="00337A4D" w:rsidP="00337A4D">
      <w:pPr>
        <w:numPr>
          <w:ilvl w:val="0"/>
          <w:numId w:val="5"/>
        </w:numPr>
        <w:suppressAutoHyphens/>
        <w:spacing w:after="120" w:line="240" w:lineRule="auto"/>
        <w:ind w:left="567" w:hanging="567"/>
        <w:jc w:val="both"/>
        <w:rPr>
          <w:b/>
          <w:bCs/>
          <w:sz w:val="28"/>
          <w:szCs w:val="20"/>
        </w:rPr>
      </w:pPr>
      <w:r w:rsidRPr="009274CA">
        <w:rPr>
          <w:b/>
          <w:bCs/>
          <w:sz w:val="28"/>
          <w:szCs w:val="20"/>
        </w:rPr>
        <w:t>Projevy globalizace v současném světě.</w:t>
      </w:r>
    </w:p>
    <w:sectPr w:rsidR="00B825A7" w:rsidRPr="009274CA" w:rsidSect="00546DDC">
      <w:headerReference w:type="default" r:id="rId10"/>
      <w:pgSz w:w="11906" w:h="16838"/>
      <w:pgMar w:top="1417" w:right="566" w:bottom="28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690652" w14:textId="77777777" w:rsidR="00434857" w:rsidRDefault="00434857" w:rsidP="00B345EC">
      <w:pPr>
        <w:spacing w:after="0" w:line="240" w:lineRule="auto"/>
      </w:pPr>
      <w:r>
        <w:separator/>
      </w:r>
    </w:p>
  </w:endnote>
  <w:endnote w:type="continuationSeparator" w:id="0">
    <w:p w14:paraId="765953C7" w14:textId="77777777" w:rsidR="00434857" w:rsidRDefault="00434857" w:rsidP="00B345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F7B93A" w14:textId="77777777" w:rsidR="00434857" w:rsidRDefault="00434857" w:rsidP="00B345EC">
      <w:pPr>
        <w:spacing w:after="0" w:line="240" w:lineRule="auto"/>
      </w:pPr>
      <w:r>
        <w:separator/>
      </w:r>
    </w:p>
  </w:footnote>
  <w:footnote w:type="continuationSeparator" w:id="0">
    <w:p w14:paraId="3B35C61D" w14:textId="77777777" w:rsidR="00434857" w:rsidRDefault="00434857" w:rsidP="00B345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0E75F3" w14:textId="06C34772" w:rsidR="00B345EC" w:rsidRPr="001E05BB" w:rsidRDefault="001E05BB" w:rsidP="001E05BB">
    <w:pPr>
      <w:pStyle w:val="Zhlav"/>
    </w:pPr>
    <w:r>
      <w:rPr>
        <w:noProof/>
      </w:rPr>
      <w:drawing>
        <wp:anchor distT="0" distB="0" distL="114300" distR="114300" simplePos="0" relativeHeight="251659264" behindDoc="0" locked="0" layoutInCell="1" allowOverlap="1" wp14:anchorId="0C98A4C1" wp14:editId="0FDB8312">
          <wp:simplePos x="0" y="0"/>
          <wp:positionH relativeFrom="margin">
            <wp:align>left</wp:align>
          </wp:positionH>
          <wp:positionV relativeFrom="topMargin">
            <wp:align>bottom</wp:align>
          </wp:positionV>
          <wp:extent cx="3970655" cy="885190"/>
          <wp:effectExtent l="0" t="0" r="0" b="0"/>
          <wp:wrapNone/>
          <wp:docPr id="1838266539" name="Obrázek 6" descr="Obsah obrázku Písmo, text, snímek obrazovky, Grafika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98748223" name="Obrázek 6" descr="Obsah obrázku Písmo, text, snímek obrazovky, Grafika&#10;&#10;Popis byl vytvořen automatick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70655" cy="8851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88421F"/>
    <w:multiLevelType w:val="hybridMultilevel"/>
    <w:tmpl w:val="9196CDC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043829"/>
    <w:multiLevelType w:val="hybridMultilevel"/>
    <w:tmpl w:val="D9F6366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F5F7FB8"/>
    <w:multiLevelType w:val="hybridMultilevel"/>
    <w:tmpl w:val="9A620B3C"/>
    <w:lvl w:ilvl="0" w:tplc="0405000F">
      <w:start w:val="1"/>
      <w:numFmt w:val="decimal"/>
      <w:lvlText w:val="%1."/>
      <w:lvlJc w:val="left"/>
      <w:pPr>
        <w:ind w:left="644" w:hanging="360"/>
      </w:pPr>
      <w:rPr>
        <w:rFonts w:hint="default"/>
        <w:sz w:val="32"/>
        <w:szCs w:val="24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A337422"/>
    <w:multiLevelType w:val="hybridMultilevel"/>
    <w:tmpl w:val="B2EA27A6"/>
    <w:lvl w:ilvl="0" w:tplc="4D704954">
      <w:start w:val="35"/>
      <w:numFmt w:val="decimal"/>
      <w:lvlText w:val="%1)"/>
      <w:lvlJc w:val="left"/>
      <w:pPr>
        <w:ind w:left="795" w:hanging="435"/>
      </w:pPr>
      <w:rPr>
        <w:rFonts w:ascii="Times New Roman" w:hAnsi="Times New Roman" w:hint="default"/>
        <w:sz w:val="3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EE3A32"/>
    <w:multiLevelType w:val="hybridMultilevel"/>
    <w:tmpl w:val="E19014A2"/>
    <w:lvl w:ilvl="0" w:tplc="F754F4D8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365C5B"/>
    <w:multiLevelType w:val="hybridMultilevel"/>
    <w:tmpl w:val="141E48D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A794650"/>
    <w:multiLevelType w:val="hybridMultilevel"/>
    <w:tmpl w:val="6ACEF75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3401528">
    <w:abstractNumId w:val="0"/>
  </w:num>
  <w:num w:numId="2" w16cid:durableId="729811255">
    <w:abstractNumId w:val="1"/>
  </w:num>
  <w:num w:numId="3" w16cid:durableId="830027254">
    <w:abstractNumId w:val="6"/>
  </w:num>
  <w:num w:numId="4" w16cid:durableId="1652366083">
    <w:abstractNumId w:val="5"/>
  </w:num>
  <w:num w:numId="5" w16cid:durableId="1162237348">
    <w:abstractNumId w:val="2"/>
  </w:num>
  <w:num w:numId="6" w16cid:durableId="802384440">
    <w:abstractNumId w:val="3"/>
  </w:num>
  <w:num w:numId="7" w16cid:durableId="29518702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1A2A"/>
    <w:rsid w:val="00026535"/>
    <w:rsid w:val="000517E3"/>
    <w:rsid w:val="00054F7D"/>
    <w:rsid w:val="00061718"/>
    <w:rsid w:val="00062569"/>
    <w:rsid w:val="00064464"/>
    <w:rsid w:val="00067DF0"/>
    <w:rsid w:val="000761BF"/>
    <w:rsid w:val="00090E31"/>
    <w:rsid w:val="000A6658"/>
    <w:rsid w:val="000A6FEC"/>
    <w:rsid w:val="000B3C90"/>
    <w:rsid w:val="001070A0"/>
    <w:rsid w:val="00153BDF"/>
    <w:rsid w:val="00170DC6"/>
    <w:rsid w:val="00187717"/>
    <w:rsid w:val="001B73CD"/>
    <w:rsid w:val="001C3533"/>
    <w:rsid w:val="001E05BB"/>
    <w:rsid w:val="001F1A2A"/>
    <w:rsid w:val="00201E43"/>
    <w:rsid w:val="002039BD"/>
    <w:rsid w:val="00212616"/>
    <w:rsid w:val="00215B37"/>
    <w:rsid w:val="0023253C"/>
    <w:rsid w:val="00237920"/>
    <w:rsid w:val="00247FA0"/>
    <w:rsid w:val="00255783"/>
    <w:rsid w:val="0027216C"/>
    <w:rsid w:val="0028205F"/>
    <w:rsid w:val="002878DE"/>
    <w:rsid w:val="002A0F1A"/>
    <w:rsid w:val="002B2295"/>
    <w:rsid w:val="002C4381"/>
    <w:rsid w:val="002D70EA"/>
    <w:rsid w:val="002E7223"/>
    <w:rsid w:val="003073F5"/>
    <w:rsid w:val="0031432E"/>
    <w:rsid w:val="003265E6"/>
    <w:rsid w:val="0033445A"/>
    <w:rsid w:val="00337A4D"/>
    <w:rsid w:val="00337BCC"/>
    <w:rsid w:val="00340E48"/>
    <w:rsid w:val="003515F5"/>
    <w:rsid w:val="0036380B"/>
    <w:rsid w:val="00365A33"/>
    <w:rsid w:val="00380655"/>
    <w:rsid w:val="003A0CFC"/>
    <w:rsid w:val="003A3063"/>
    <w:rsid w:val="003B7AF0"/>
    <w:rsid w:val="003E1A77"/>
    <w:rsid w:val="003F5FA7"/>
    <w:rsid w:val="00401767"/>
    <w:rsid w:val="004271C2"/>
    <w:rsid w:val="00434857"/>
    <w:rsid w:val="00436839"/>
    <w:rsid w:val="00462709"/>
    <w:rsid w:val="00495560"/>
    <w:rsid w:val="004A3E25"/>
    <w:rsid w:val="004C25E7"/>
    <w:rsid w:val="004C57A7"/>
    <w:rsid w:val="004D4944"/>
    <w:rsid w:val="004D62AD"/>
    <w:rsid w:val="004F3311"/>
    <w:rsid w:val="004F7575"/>
    <w:rsid w:val="00503DBD"/>
    <w:rsid w:val="00546DDC"/>
    <w:rsid w:val="00565A53"/>
    <w:rsid w:val="00565A7E"/>
    <w:rsid w:val="00570671"/>
    <w:rsid w:val="005929E7"/>
    <w:rsid w:val="00594649"/>
    <w:rsid w:val="00597C80"/>
    <w:rsid w:val="005C3ADE"/>
    <w:rsid w:val="005E694A"/>
    <w:rsid w:val="005F47DA"/>
    <w:rsid w:val="00607FB8"/>
    <w:rsid w:val="00617647"/>
    <w:rsid w:val="00637B9D"/>
    <w:rsid w:val="006A7EE6"/>
    <w:rsid w:val="006B455D"/>
    <w:rsid w:val="006B48AE"/>
    <w:rsid w:val="006B4F07"/>
    <w:rsid w:val="006B6868"/>
    <w:rsid w:val="006D152E"/>
    <w:rsid w:val="007038AE"/>
    <w:rsid w:val="0070446E"/>
    <w:rsid w:val="007105EC"/>
    <w:rsid w:val="007267BD"/>
    <w:rsid w:val="00735815"/>
    <w:rsid w:val="0075788D"/>
    <w:rsid w:val="007B42E2"/>
    <w:rsid w:val="007B50C1"/>
    <w:rsid w:val="007B5A75"/>
    <w:rsid w:val="007C132E"/>
    <w:rsid w:val="007E1F2F"/>
    <w:rsid w:val="007F2254"/>
    <w:rsid w:val="007F3179"/>
    <w:rsid w:val="00810D3F"/>
    <w:rsid w:val="0081632E"/>
    <w:rsid w:val="00830F8B"/>
    <w:rsid w:val="008347BF"/>
    <w:rsid w:val="00845D23"/>
    <w:rsid w:val="0085588E"/>
    <w:rsid w:val="00855D17"/>
    <w:rsid w:val="00871D44"/>
    <w:rsid w:val="008838F8"/>
    <w:rsid w:val="0089255D"/>
    <w:rsid w:val="008B3C36"/>
    <w:rsid w:val="008B79D6"/>
    <w:rsid w:val="008D3E8D"/>
    <w:rsid w:val="008F7568"/>
    <w:rsid w:val="00901EAF"/>
    <w:rsid w:val="0090367D"/>
    <w:rsid w:val="00914414"/>
    <w:rsid w:val="009170C9"/>
    <w:rsid w:val="009274CA"/>
    <w:rsid w:val="009367B5"/>
    <w:rsid w:val="009474CF"/>
    <w:rsid w:val="0095417A"/>
    <w:rsid w:val="00972B9F"/>
    <w:rsid w:val="009B4ECA"/>
    <w:rsid w:val="009C51C0"/>
    <w:rsid w:val="009F0F31"/>
    <w:rsid w:val="00A40554"/>
    <w:rsid w:val="00A51C49"/>
    <w:rsid w:val="00A773B9"/>
    <w:rsid w:val="00AC7F48"/>
    <w:rsid w:val="00AD3578"/>
    <w:rsid w:val="00AF2B67"/>
    <w:rsid w:val="00AF4A7A"/>
    <w:rsid w:val="00B345EC"/>
    <w:rsid w:val="00B36F43"/>
    <w:rsid w:val="00B529A9"/>
    <w:rsid w:val="00B61E45"/>
    <w:rsid w:val="00B63860"/>
    <w:rsid w:val="00B7630C"/>
    <w:rsid w:val="00B825A7"/>
    <w:rsid w:val="00B930B5"/>
    <w:rsid w:val="00BC7E5B"/>
    <w:rsid w:val="00BE2095"/>
    <w:rsid w:val="00BF3D92"/>
    <w:rsid w:val="00C13D42"/>
    <w:rsid w:val="00C341C5"/>
    <w:rsid w:val="00C36F19"/>
    <w:rsid w:val="00C73846"/>
    <w:rsid w:val="00C76AE1"/>
    <w:rsid w:val="00C971DF"/>
    <w:rsid w:val="00CB34B6"/>
    <w:rsid w:val="00CF2AC7"/>
    <w:rsid w:val="00CF4731"/>
    <w:rsid w:val="00CF5430"/>
    <w:rsid w:val="00D03365"/>
    <w:rsid w:val="00D10AF3"/>
    <w:rsid w:val="00D640C3"/>
    <w:rsid w:val="00D821EB"/>
    <w:rsid w:val="00D93173"/>
    <w:rsid w:val="00D96DA9"/>
    <w:rsid w:val="00DA1FD3"/>
    <w:rsid w:val="00DA2AC5"/>
    <w:rsid w:val="00DE1A73"/>
    <w:rsid w:val="00DF6852"/>
    <w:rsid w:val="00E23976"/>
    <w:rsid w:val="00E407D9"/>
    <w:rsid w:val="00E706D7"/>
    <w:rsid w:val="00E72046"/>
    <w:rsid w:val="00E735B9"/>
    <w:rsid w:val="00E92D5C"/>
    <w:rsid w:val="00ED45AE"/>
    <w:rsid w:val="00EE3588"/>
    <w:rsid w:val="00EF001D"/>
    <w:rsid w:val="00F00B05"/>
    <w:rsid w:val="00F1761E"/>
    <w:rsid w:val="00F23741"/>
    <w:rsid w:val="00F26609"/>
    <w:rsid w:val="00F26E0E"/>
    <w:rsid w:val="00F26F3F"/>
    <w:rsid w:val="00FA1D9B"/>
    <w:rsid w:val="00FA651F"/>
    <w:rsid w:val="0A12166D"/>
    <w:rsid w:val="0D95B498"/>
    <w:rsid w:val="14339B04"/>
    <w:rsid w:val="1B440486"/>
    <w:rsid w:val="23D4655F"/>
    <w:rsid w:val="271C5FCA"/>
    <w:rsid w:val="2A6B46E0"/>
    <w:rsid w:val="3859F56F"/>
    <w:rsid w:val="4A38B5F8"/>
    <w:rsid w:val="572DDDF1"/>
    <w:rsid w:val="7B6A7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754BAF"/>
  <w15:chartTrackingRefBased/>
  <w15:docId w15:val="{94E7DD53-C6A3-4530-879A-4705EBFA34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1F1A2A"/>
    <w:pPr>
      <w:spacing w:after="200" w:line="276" w:lineRule="auto"/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B345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B345EC"/>
  </w:style>
  <w:style w:type="paragraph" w:styleId="Zpat">
    <w:name w:val="footer"/>
    <w:basedOn w:val="Normln"/>
    <w:link w:val="ZpatChar"/>
    <w:uiPriority w:val="99"/>
    <w:unhideWhenUsed/>
    <w:rsid w:val="00B345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B345EC"/>
  </w:style>
  <w:style w:type="paragraph" w:styleId="Podnadpis">
    <w:name w:val="Subtitle"/>
    <w:basedOn w:val="Normln"/>
    <w:next w:val="Normln"/>
    <w:link w:val="PodnadpisChar"/>
    <w:uiPriority w:val="11"/>
    <w:qFormat/>
    <w:rsid w:val="00B345EC"/>
    <w:pPr>
      <w:suppressAutoHyphens/>
      <w:spacing w:line="240" w:lineRule="auto"/>
    </w:pPr>
    <w:rPr>
      <w:rFonts w:eastAsiaTheme="minorEastAsia"/>
      <w:color w:val="5A5A5A" w:themeColor="text1" w:themeTint="A5"/>
      <w:spacing w:val="15"/>
      <w:lang w:eastAsia="ar-SA"/>
    </w:rPr>
  </w:style>
  <w:style w:type="character" w:customStyle="1" w:styleId="PodnadpisChar">
    <w:name w:val="Podnadpis Char"/>
    <w:basedOn w:val="Standardnpsmoodstavce"/>
    <w:link w:val="Podnadpis"/>
    <w:uiPriority w:val="11"/>
    <w:rsid w:val="00B345EC"/>
    <w:rPr>
      <w:rFonts w:eastAsiaTheme="minorEastAsia"/>
      <w:color w:val="5A5A5A" w:themeColor="text1" w:themeTint="A5"/>
      <w:spacing w:val="15"/>
      <w:lang w:eastAsia="ar-SA"/>
    </w:rPr>
  </w:style>
  <w:style w:type="paragraph" w:styleId="Nzev">
    <w:name w:val="Title"/>
    <w:basedOn w:val="Normln"/>
    <w:next w:val="Podnadpis"/>
    <w:link w:val="NzevChar"/>
    <w:qFormat/>
    <w:rsid w:val="00B345EC"/>
    <w:pPr>
      <w:suppressAutoHyphens/>
      <w:spacing w:after="0" w:line="240" w:lineRule="auto"/>
      <w:ind w:left="708"/>
      <w:jc w:val="center"/>
    </w:pPr>
    <w:rPr>
      <w:rFonts w:ascii="Times New Roman" w:eastAsia="Times New Roman" w:hAnsi="Times New Roman" w:cs="Times New Roman"/>
      <w:b/>
      <w:sz w:val="28"/>
      <w:szCs w:val="20"/>
      <w:u w:val="single"/>
      <w:lang w:eastAsia="ar-SA"/>
    </w:rPr>
  </w:style>
  <w:style w:type="character" w:customStyle="1" w:styleId="NzevChar">
    <w:name w:val="Název Char"/>
    <w:basedOn w:val="Standardnpsmoodstavce"/>
    <w:link w:val="Nzev"/>
    <w:rsid w:val="00B345EC"/>
    <w:rPr>
      <w:rFonts w:ascii="Times New Roman" w:eastAsia="Times New Roman" w:hAnsi="Times New Roman" w:cs="Times New Roman"/>
      <w:b/>
      <w:sz w:val="28"/>
      <w:szCs w:val="20"/>
      <w:u w:val="single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3CEA676E57D9B41880DC1E3C14DD36F" ma:contentTypeVersion="16" ma:contentTypeDescription="Vytvoří nový dokument" ma:contentTypeScope="" ma:versionID="735e14b8349f795e66d405ada48712c7">
  <xsd:schema xmlns:xsd="http://www.w3.org/2001/XMLSchema" xmlns:xs="http://www.w3.org/2001/XMLSchema" xmlns:p="http://schemas.microsoft.com/office/2006/metadata/properties" xmlns:ns2="2974921c-6bfe-4938-81b7-446edc7045f0" xmlns:ns3="bb4c59f3-ee07-401a-bed7-326fe41ec15f" targetNamespace="http://schemas.microsoft.com/office/2006/metadata/properties" ma:root="true" ma:fieldsID="68a79abcc495c83cb87331ae2e8d8981" ns2:_="" ns3:_="">
    <xsd:import namespace="2974921c-6bfe-4938-81b7-446edc7045f0"/>
    <xsd:import namespace="bb4c59f3-ee07-401a-bed7-326fe41ec15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74921c-6bfe-4938-81b7-446edc7045f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3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Značky obrázků" ma:readOnly="false" ma:fieldId="{5cf76f15-5ced-4ddc-b409-7134ff3c332f}" ma:taxonomyMulti="true" ma:sspId="70cf46bd-8684-4822-98f8-edd3fcd2094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4c59f3-ee07-401a-bed7-326fe41ec15f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64d4be73-c744-421f-b0e4-9b7abf580de8}" ma:internalName="TaxCatchAll" ma:showField="CatchAllData" ma:web="bb4c59f3-ee07-401a-bed7-326fe41ec15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b4c59f3-ee07-401a-bed7-326fe41ec15f" xsi:nil="true"/>
    <lcf76f155ced4ddcb4097134ff3c332f xmlns="2974921c-6bfe-4938-81b7-446edc7045f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7E641F6-6683-4CF3-AFF7-5CF48EA01C9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D4D4476-DF6F-4082-A079-E399BB98F33A}"/>
</file>

<file path=customXml/itemProps3.xml><?xml version="1.0" encoding="utf-8"?>
<ds:datastoreItem xmlns:ds="http://schemas.openxmlformats.org/officeDocument/2006/customXml" ds:itemID="{7FACB479-5B1C-42E4-89E0-18BCA7DF0AA8}">
  <ds:schemaRefs>
    <ds:schemaRef ds:uri="http://schemas.microsoft.com/office/2006/metadata/properties"/>
    <ds:schemaRef ds:uri="http://schemas.microsoft.com/office/infopath/2007/PartnerControls"/>
    <ds:schemaRef ds:uri="bb4c59f3-ee07-401a-bed7-326fe41ec15f"/>
    <ds:schemaRef ds:uri="2974921c-6bfe-4938-81b7-446edc7045f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218</Words>
  <Characters>1291</Characters>
  <Application>Microsoft Office Word</Application>
  <DocSecurity>0</DocSecurity>
  <Lines>10</Lines>
  <Paragraphs>3</Paragraphs>
  <ScaleCrop>false</ScaleCrop>
  <Company/>
  <LinksUpToDate>false</LinksUpToDate>
  <CharactersWithSpaces>1506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Hušek</dc:creator>
  <cp:keywords/>
  <dc:description/>
  <cp:lastModifiedBy>Pelantová, Helena</cp:lastModifiedBy>
  <cp:revision>5</cp:revision>
  <dcterms:created xsi:type="dcterms:W3CDTF">2025-09-25T08:00:00Z</dcterms:created>
  <dcterms:modified xsi:type="dcterms:W3CDTF">2025-09-25T08:14:00Z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0x010100A3CEA676E57D9B41880DC1E3C14DD36F</vt:lpwstr>
  </property>
  <property fmtid="{D5CDD505-2E9C-101B-9397-08002B2CF9AE}" pid="3" name="MediaServiceImageTags">
    <vt:lpwstr/>
  </property>
</Properties>
</file>