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B7EA3" w14:textId="735D2D8B" w:rsidR="00D31DEB" w:rsidRDefault="00AB6904" w:rsidP="00AD7F5F">
      <w:pPr>
        <w:pStyle w:val="Nadpis1"/>
        <w:spacing w:before="480"/>
        <w:jc w:val="center"/>
      </w:pPr>
      <w:r>
        <w:t xml:space="preserve">Maturitní okruhy </w:t>
      </w:r>
      <w:r w:rsidR="00AD7F5F">
        <w:t>z </w:t>
      </w:r>
      <w:r w:rsidR="00260E26">
        <w:t>chemie</w:t>
      </w:r>
    </w:p>
    <w:p w14:paraId="1B7B440D" w14:textId="568FBCB1" w:rsidR="00AD7F5F" w:rsidRDefault="00AD7F5F" w:rsidP="00D5645C">
      <w:pPr>
        <w:pStyle w:val="Podnadpis"/>
        <w:ind w:left="426" w:right="-178"/>
        <w:jc w:val="center"/>
      </w:pPr>
      <w:r>
        <w:t>2025/2026</w:t>
      </w:r>
    </w:p>
    <w:p w14:paraId="3F7138E8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>a) </w:t>
      </w:r>
      <w:r w:rsidRPr="00260E26">
        <w:rPr>
          <w:rFonts w:ascii="Times New Roman" w:hAnsi="Times New Roman"/>
          <w:b/>
          <w:bCs/>
          <w:sz w:val="22"/>
          <w:szCs w:val="22"/>
        </w:rPr>
        <w:t>Složení látek</w:t>
      </w:r>
      <w:r w:rsidRPr="00260E26">
        <w:rPr>
          <w:rFonts w:ascii="Times New Roman" w:hAnsi="Times New Roman"/>
          <w:sz w:val="22"/>
          <w:szCs w:val="22"/>
        </w:rPr>
        <w:t xml:space="preserve"> – molekuly, atomy, stavba atomu, elektronová konfigurace</w:t>
      </w:r>
    </w:p>
    <w:p w14:paraId="3D761F34" w14:textId="182B5FD4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Biokatalyzátory</w:t>
      </w:r>
    </w:p>
    <w:p w14:paraId="7797EEFF" w14:textId="58AEA8B9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>a)</w:t>
      </w:r>
      <w:r>
        <w:rPr>
          <w:rFonts w:ascii="Times New Roman" w:hAnsi="Times New Roman"/>
          <w:sz w:val="22"/>
          <w:szCs w:val="22"/>
        </w:rPr>
        <w:t xml:space="preserve"> </w:t>
      </w:r>
      <w:r w:rsidRPr="00260E26">
        <w:rPr>
          <w:rFonts w:ascii="Times New Roman" w:hAnsi="Times New Roman"/>
          <w:b/>
          <w:bCs/>
          <w:sz w:val="22"/>
          <w:szCs w:val="22"/>
        </w:rPr>
        <w:t>Chemická vazba</w:t>
      </w:r>
      <w:r w:rsidRPr="00260E26">
        <w:rPr>
          <w:rFonts w:ascii="Times New Roman" w:hAnsi="Times New Roman"/>
          <w:sz w:val="22"/>
          <w:szCs w:val="22"/>
        </w:rPr>
        <w:t xml:space="preserve"> – kovalentní (polární, nepolární, iontová), kovová, donor-akceptorová</w:t>
      </w:r>
    </w:p>
    <w:p w14:paraId="5C3D1DCA" w14:textId="53080827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Proteiny</w:t>
      </w:r>
    </w:p>
    <w:p w14:paraId="2FACC00D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Klasifikace chemických reakcí</w:t>
      </w:r>
      <w:r w:rsidRPr="00260E26">
        <w:rPr>
          <w:rFonts w:ascii="Times New Roman" w:hAnsi="Times New Roman"/>
          <w:sz w:val="22"/>
          <w:szCs w:val="22"/>
        </w:rPr>
        <w:t xml:space="preserve"> </w:t>
      </w:r>
    </w:p>
    <w:p w14:paraId="13BFAD32" w14:textId="762DAC96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Lipidy</w:t>
      </w:r>
    </w:p>
    <w:p w14:paraId="3B641B93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Periodická soustava prvků</w:t>
      </w:r>
    </w:p>
    <w:p w14:paraId="05FC5EA2" w14:textId="5142F053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Sacharidy</w:t>
      </w:r>
    </w:p>
    <w:p w14:paraId="3DC71BFB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Reakční kinetika a termodynamika</w:t>
      </w:r>
    </w:p>
    <w:p w14:paraId="7244517A" w14:textId="100A877B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Uhlovodíky</w:t>
      </w:r>
      <w:r w:rsidRPr="00260E26">
        <w:rPr>
          <w:rFonts w:ascii="Times New Roman" w:hAnsi="Times New Roman"/>
          <w:sz w:val="22"/>
          <w:szCs w:val="22"/>
        </w:rPr>
        <w:t xml:space="preserve"> – charakteristika, dělení, zdroje</w:t>
      </w:r>
    </w:p>
    <w:p w14:paraId="41F6B3E0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Základy analytické chemie</w:t>
      </w:r>
      <w:r w:rsidRPr="00260E26">
        <w:rPr>
          <w:rFonts w:ascii="Times New Roman" w:hAnsi="Times New Roman"/>
          <w:sz w:val="22"/>
          <w:szCs w:val="22"/>
        </w:rPr>
        <w:t xml:space="preserve"> – kvalitativní</w:t>
      </w:r>
    </w:p>
    <w:p w14:paraId="68F8FCA5" w14:textId="7EFC3FAA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Kyslíkaté deriváty uhlovodíků</w:t>
      </w:r>
      <w:r w:rsidRPr="00260E26">
        <w:rPr>
          <w:rFonts w:ascii="Times New Roman" w:hAnsi="Times New Roman"/>
          <w:sz w:val="22"/>
          <w:szCs w:val="22"/>
        </w:rPr>
        <w:t xml:space="preserve"> – alkoholy, ethery</w:t>
      </w:r>
    </w:p>
    <w:p w14:paraId="3301392F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Základy analytické chemie</w:t>
      </w:r>
      <w:r w:rsidRPr="00260E26">
        <w:rPr>
          <w:rFonts w:ascii="Times New Roman" w:hAnsi="Times New Roman"/>
          <w:sz w:val="22"/>
          <w:szCs w:val="22"/>
        </w:rPr>
        <w:t xml:space="preserve"> – kvantitativní</w:t>
      </w:r>
    </w:p>
    <w:p w14:paraId="25ED4F3F" w14:textId="2E234FA0" w:rsidR="00260E26" w:rsidRPr="00260E26" w:rsidRDefault="00260E26" w:rsidP="00D5645C">
      <w:pPr>
        <w:tabs>
          <w:tab w:val="left" w:pos="567"/>
        </w:tabs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Kyslíkaté deriváty uhlovodíků</w:t>
      </w:r>
      <w:r w:rsidRPr="00260E26">
        <w:rPr>
          <w:rFonts w:ascii="Times New Roman" w:hAnsi="Times New Roman"/>
          <w:sz w:val="22"/>
          <w:szCs w:val="22"/>
        </w:rPr>
        <w:t xml:space="preserve"> – aldehydy, ketony</w:t>
      </w:r>
    </w:p>
    <w:p w14:paraId="1C05EB12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>a)</w:t>
      </w:r>
      <w:r w:rsidRPr="00260E26">
        <w:rPr>
          <w:rFonts w:ascii="Times New Roman" w:hAnsi="Times New Roman"/>
          <w:b/>
          <w:bCs/>
          <w:sz w:val="22"/>
          <w:szCs w:val="22"/>
        </w:rPr>
        <w:t xml:space="preserve"> Směsi</w:t>
      </w:r>
      <w:r w:rsidRPr="00260E26">
        <w:rPr>
          <w:rFonts w:ascii="Times New Roman" w:hAnsi="Times New Roman"/>
          <w:sz w:val="22"/>
          <w:szCs w:val="22"/>
        </w:rPr>
        <w:t xml:space="preserve"> – klasifikace, příprava a dělení</w:t>
      </w:r>
    </w:p>
    <w:p w14:paraId="7C1CCEBE" w14:textId="1BB27223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Kyslíkaté deriváty uhlovodíků</w:t>
      </w:r>
      <w:r w:rsidRPr="00260E26">
        <w:rPr>
          <w:rFonts w:ascii="Times New Roman" w:hAnsi="Times New Roman"/>
          <w:sz w:val="22"/>
          <w:szCs w:val="22"/>
        </w:rPr>
        <w:t xml:space="preserve"> – karboxylové kyseliny</w:t>
      </w:r>
    </w:p>
    <w:p w14:paraId="78343E5D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Hmotnostní zlomek, koncentrace</w:t>
      </w:r>
    </w:p>
    <w:p w14:paraId="08634DC4" w14:textId="27D1675B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 Halogenderiváty organických sloučenin. Chemické vazby v organických sloučeninách. </w:t>
      </w:r>
    </w:p>
    <w:p w14:paraId="64AB1352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Vodík a kyslík</w:t>
      </w:r>
    </w:p>
    <w:p w14:paraId="07765AAF" w14:textId="2776E234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>b) </w:t>
      </w:r>
      <w:r w:rsidRPr="00260E26">
        <w:rPr>
          <w:rFonts w:ascii="Times New Roman" w:hAnsi="Times New Roman"/>
          <w:b/>
          <w:bCs/>
          <w:sz w:val="22"/>
          <w:szCs w:val="22"/>
        </w:rPr>
        <w:t>Chemické vzorce v organické chemii</w:t>
      </w:r>
      <w:r w:rsidRPr="00260E26">
        <w:rPr>
          <w:rFonts w:ascii="Times New Roman" w:hAnsi="Times New Roman"/>
          <w:sz w:val="22"/>
          <w:szCs w:val="22"/>
        </w:rPr>
        <w:t>. Názvosloví organických sloučenin</w:t>
      </w:r>
    </w:p>
    <w:p w14:paraId="6281A963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s-prvky</w:t>
      </w:r>
    </w:p>
    <w:p w14:paraId="01D1BAD7" w14:textId="16D0BE0F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Prostorové uspořádání organických molekul</w:t>
      </w:r>
      <w:r w:rsidRPr="00260E26">
        <w:rPr>
          <w:rFonts w:ascii="Times New Roman" w:hAnsi="Times New Roman"/>
          <w:sz w:val="22"/>
          <w:szCs w:val="22"/>
        </w:rPr>
        <w:t xml:space="preserve"> – konfigurace, konstituce, konformace, izomerie</w:t>
      </w:r>
    </w:p>
    <w:p w14:paraId="65F97C3B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p-prvky</w:t>
      </w:r>
      <w:r w:rsidRPr="00260E26">
        <w:rPr>
          <w:rFonts w:ascii="Times New Roman" w:hAnsi="Times New Roman"/>
          <w:sz w:val="22"/>
          <w:szCs w:val="22"/>
        </w:rPr>
        <w:t xml:space="preserve"> – III. – IV. Skupina</w:t>
      </w:r>
    </w:p>
    <w:p w14:paraId="040CEC29" w14:textId="6117FEC5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Chemické reakce v organické chemii</w:t>
      </w:r>
    </w:p>
    <w:p w14:paraId="7ECCA035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>a) p-prvky – V. – VI. Skupina</w:t>
      </w:r>
    </w:p>
    <w:p w14:paraId="6B7CD97E" w14:textId="3EB5B01F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Substituce</w:t>
      </w:r>
      <w:r w:rsidRPr="00260E26">
        <w:rPr>
          <w:rFonts w:ascii="Times New Roman" w:hAnsi="Times New Roman"/>
          <w:sz w:val="22"/>
          <w:szCs w:val="22"/>
        </w:rPr>
        <w:t xml:space="preserve"> – radikálová, elektrofilní, nukleofilní</w:t>
      </w:r>
    </w:p>
    <w:p w14:paraId="2FB0958F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p-prvky</w:t>
      </w:r>
      <w:r w:rsidRPr="00260E26">
        <w:rPr>
          <w:rFonts w:ascii="Times New Roman" w:hAnsi="Times New Roman"/>
          <w:sz w:val="22"/>
          <w:szCs w:val="22"/>
        </w:rPr>
        <w:t xml:space="preserve"> – VII. – VIII. Skupina</w:t>
      </w:r>
    </w:p>
    <w:p w14:paraId="0AF4CDF1" w14:textId="5B3261D6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Polymerace</w:t>
      </w:r>
      <w:r w:rsidRPr="00260E26">
        <w:rPr>
          <w:rFonts w:ascii="Times New Roman" w:hAnsi="Times New Roman"/>
          <w:sz w:val="22"/>
          <w:szCs w:val="22"/>
        </w:rPr>
        <w:t>; plasty</w:t>
      </w:r>
    </w:p>
    <w:p w14:paraId="6C8D606D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Soli</w:t>
      </w:r>
      <w:r w:rsidRPr="00260E26">
        <w:rPr>
          <w:rFonts w:ascii="Times New Roman" w:hAnsi="Times New Roman"/>
          <w:sz w:val="22"/>
          <w:szCs w:val="22"/>
        </w:rPr>
        <w:t>, hydrolýza solí</w:t>
      </w:r>
    </w:p>
    <w:p w14:paraId="08AEB23D" w14:textId="36E04102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b/>
          <w:bCs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aminokyseliny</w:t>
      </w:r>
    </w:p>
    <w:p w14:paraId="30F884A2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Kyseliny a zásady</w:t>
      </w:r>
      <w:r w:rsidRPr="00260E26">
        <w:rPr>
          <w:rFonts w:ascii="Times New Roman" w:hAnsi="Times New Roman"/>
          <w:sz w:val="22"/>
          <w:szCs w:val="22"/>
        </w:rPr>
        <w:t xml:space="preserve"> – pH, acidobazické rovnováhy</w:t>
      </w:r>
    </w:p>
    <w:p w14:paraId="6E606088" w14:textId="542AC3A4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 xml:space="preserve">Nenasycené </w:t>
      </w:r>
      <w:proofErr w:type="gramStart"/>
      <w:r w:rsidRPr="00260E26">
        <w:rPr>
          <w:rFonts w:ascii="Times New Roman" w:hAnsi="Times New Roman"/>
          <w:b/>
          <w:bCs/>
          <w:sz w:val="22"/>
          <w:szCs w:val="22"/>
        </w:rPr>
        <w:t>uhlovodíky</w:t>
      </w:r>
      <w:r w:rsidRPr="00260E26">
        <w:rPr>
          <w:rFonts w:ascii="Times New Roman" w:hAnsi="Times New Roman"/>
          <w:sz w:val="22"/>
          <w:szCs w:val="22"/>
        </w:rPr>
        <w:t xml:space="preserve"> - alkeny</w:t>
      </w:r>
      <w:proofErr w:type="gramEnd"/>
      <w:r w:rsidRPr="00260E26">
        <w:rPr>
          <w:rFonts w:ascii="Times New Roman" w:hAnsi="Times New Roman"/>
          <w:sz w:val="22"/>
          <w:szCs w:val="22"/>
        </w:rPr>
        <w:t xml:space="preserve"> a alkiny</w:t>
      </w:r>
    </w:p>
    <w:p w14:paraId="0264213E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d-prvky</w:t>
      </w:r>
      <w:r w:rsidRPr="00260E26">
        <w:rPr>
          <w:rFonts w:ascii="Times New Roman" w:hAnsi="Times New Roman"/>
          <w:sz w:val="22"/>
          <w:szCs w:val="22"/>
        </w:rPr>
        <w:t xml:space="preserve"> – I. – II. Skupina</w:t>
      </w:r>
    </w:p>
    <w:p w14:paraId="76778CF1" w14:textId="07A04339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 xml:space="preserve">Dusíkaté deriváty </w:t>
      </w:r>
      <w:proofErr w:type="gramStart"/>
      <w:r w:rsidRPr="00260E26">
        <w:rPr>
          <w:rFonts w:ascii="Times New Roman" w:hAnsi="Times New Roman"/>
          <w:b/>
          <w:bCs/>
          <w:sz w:val="22"/>
          <w:szCs w:val="22"/>
        </w:rPr>
        <w:t>uhlovodíků</w:t>
      </w:r>
      <w:r w:rsidRPr="00260E26">
        <w:rPr>
          <w:rFonts w:ascii="Times New Roman" w:hAnsi="Times New Roman"/>
          <w:sz w:val="22"/>
          <w:szCs w:val="22"/>
        </w:rPr>
        <w:t xml:space="preserve"> - aminy</w:t>
      </w:r>
      <w:proofErr w:type="gramEnd"/>
      <w:r w:rsidRPr="00260E26">
        <w:rPr>
          <w:rFonts w:ascii="Times New Roman" w:hAnsi="Times New Roman"/>
          <w:sz w:val="22"/>
          <w:szCs w:val="22"/>
        </w:rPr>
        <w:t>; nitrosloučeniny</w:t>
      </w:r>
    </w:p>
    <w:p w14:paraId="6366FC26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d-prvky</w:t>
      </w:r>
      <w:r w:rsidRPr="00260E26">
        <w:rPr>
          <w:rFonts w:ascii="Times New Roman" w:hAnsi="Times New Roman"/>
          <w:sz w:val="22"/>
          <w:szCs w:val="22"/>
        </w:rPr>
        <w:t xml:space="preserve"> – VII.- VIII. Skupina</w:t>
      </w:r>
    </w:p>
    <w:p w14:paraId="783254BF" w14:textId="2A3F909D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Nukleové kyseliny</w:t>
      </w:r>
    </w:p>
    <w:p w14:paraId="3DEA23BD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Radioaktivita</w:t>
      </w:r>
    </w:p>
    <w:p w14:paraId="55E1EFD8" w14:textId="639BA5A2" w:rsidR="00260E26" w:rsidRPr="00260E26" w:rsidRDefault="00260E26" w:rsidP="00D5645C">
      <w:pPr>
        <w:autoSpaceDE w:val="0"/>
        <w:autoSpaceDN w:val="0"/>
        <w:adjustRightInd w:val="0"/>
        <w:ind w:left="426" w:right="-178"/>
        <w:jc w:val="both"/>
        <w:rPr>
          <w:rFonts w:ascii="Times New Roman" w:hAnsi="Times New Roman"/>
          <w:b/>
          <w:bCs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Heterocyklické sloučeniny</w:t>
      </w:r>
    </w:p>
    <w:p w14:paraId="57BB1CEA" w14:textId="77777777" w:rsidR="00260E26" w:rsidRPr="00260E26" w:rsidRDefault="00260E26" w:rsidP="00D5645C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right="-178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Výpočty z chemických rovnic</w:t>
      </w:r>
    </w:p>
    <w:p w14:paraId="3AD4CBCB" w14:textId="652E2672" w:rsidR="00260E26" w:rsidRPr="00260E26" w:rsidRDefault="00260E26" w:rsidP="00260E26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Alkany</w:t>
      </w:r>
    </w:p>
    <w:p w14:paraId="109B06E9" w14:textId="77777777" w:rsidR="00260E26" w:rsidRPr="00260E26" w:rsidRDefault="00260E26" w:rsidP="00260E26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lastRenderedPageBreak/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Redoxní děje</w:t>
      </w:r>
    </w:p>
    <w:p w14:paraId="7AA938D0" w14:textId="3685C126" w:rsidR="00260E26" w:rsidRPr="00260E26" w:rsidRDefault="00260E26" w:rsidP="00260E26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Organická chemie v potravinářství</w:t>
      </w:r>
    </w:p>
    <w:p w14:paraId="48F57B99" w14:textId="77777777" w:rsidR="00260E26" w:rsidRPr="00260E26" w:rsidRDefault="00260E26" w:rsidP="00260E26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Elektrochemie</w:t>
      </w:r>
      <w:r w:rsidRPr="00260E26">
        <w:rPr>
          <w:rFonts w:ascii="Times New Roman" w:hAnsi="Times New Roman"/>
          <w:sz w:val="22"/>
          <w:szCs w:val="22"/>
        </w:rPr>
        <w:t xml:space="preserve"> – redoxní potenciál, </w:t>
      </w:r>
      <w:proofErr w:type="spellStart"/>
      <w:r w:rsidRPr="00260E26">
        <w:rPr>
          <w:rFonts w:ascii="Times New Roman" w:hAnsi="Times New Roman"/>
          <w:sz w:val="22"/>
          <w:szCs w:val="22"/>
        </w:rPr>
        <w:t>beketovova</w:t>
      </w:r>
      <w:proofErr w:type="spellEnd"/>
      <w:r w:rsidRPr="00260E26">
        <w:rPr>
          <w:rFonts w:ascii="Times New Roman" w:hAnsi="Times New Roman"/>
          <w:sz w:val="22"/>
          <w:szCs w:val="22"/>
        </w:rPr>
        <w:t xml:space="preserve"> řada</w:t>
      </w:r>
    </w:p>
    <w:p w14:paraId="51849C1B" w14:textId="444FB18F" w:rsidR="00260E26" w:rsidRPr="00260E26" w:rsidRDefault="00260E26" w:rsidP="00260E26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Metabolismus</w:t>
      </w:r>
      <w:r w:rsidRPr="00260E26">
        <w:rPr>
          <w:rFonts w:ascii="Times New Roman" w:hAnsi="Times New Roman"/>
          <w:sz w:val="22"/>
          <w:szCs w:val="22"/>
        </w:rPr>
        <w:t xml:space="preserve"> sacharidů, lipidů a proteinů. Výživa.</w:t>
      </w:r>
    </w:p>
    <w:p w14:paraId="6765AAE5" w14:textId="77777777" w:rsidR="00260E26" w:rsidRPr="00260E26" w:rsidRDefault="00260E26" w:rsidP="00260E26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>a) Elektrochemie – elektrolýza a její aplikace</w:t>
      </w:r>
    </w:p>
    <w:p w14:paraId="603A582C" w14:textId="405BA439" w:rsidR="00260E26" w:rsidRPr="00260E26" w:rsidRDefault="00260E26" w:rsidP="00260E26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Aromatické uhlovodíky</w:t>
      </w:r>
      <w:r w:rsidRPr="00260E26">
        <w:rPr>
          <w:rFonts w:ascii="Times New Roman" w:hAnsi="Times New Roman"/>
          <w:sz w:val="22"/>
          <w:szCs w:val="22"/>
        </w:rPr>
        <w:t>. Zdroje uhlovodíků obecně</w:t>
      </w:r>
    </w:p>
    <w:p w14:paraId="39558493" w14:textId="77777777" w:rsidR="00260E26" w:rsidRPr="00260E26" w:rsidRDefault="00260E26" w:rsidP="00260E26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b/>
          <w:bCs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Sloučeniny a jejich názvosloví</w:t>
      </w:r>
    </w:p>
    <w:p w14:paraId="65D9FD1B" w14:textId="16B8006B" w:rsidR="00260E26" w:rsidRPr="00260E26" w:rsidRDefault="00260E26" w:rsidP="00260E26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Základy chemie léčiv</w:t>
      </w:r>
    </w:p>
    <w:p w14:paraId="76CFEFB0" w14:textId="77777777" w:rsidR="00260E26" w:rsidRPr="00260E26" w:rsidRDefault="00260E26" w:rsidP="00260E26">
      <w:pPr>
        <w:pStyle w:val="Odstavecseseznamem"/>
        <w:keepLines w:val="0"/>
        <w:numPr>
          <w:ilvl w:val="0"/>
          <w:numId w:val="8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a) </w:t>
      </w:r>
      <w:r w:rsidRPr="00260E26">
        <w:rPr>
          <w:rFonts w:ascii="Times New Roman" w:hAnsi="Times New Roman"/>
          <w:b/>
          <w:bCs/>
          <w:sz w:val="22"/>
          <w:szCs w:val="22"/>
        </w:rPr>
        <w:t>Bezpečnost a ochrana životního prostředí</w:t>
      </w:r>
    </w:p>
    <w:p w14:paraId="4AF8FE22" w14:textId="2BF4B6F4" w:rsidR="00260E26" w:rsidRPr="00260E26" w:rsidRDefault="00260E26" w:rsidP="00260E26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2"/>
          <w:szCs w:val="22"/>
        </w:rPr>
      </w:pPr>
      <w:r w:rsidRPr="00260E26">
        <w:rPr>
          <w:rFonts w:ascii="Times New Roman" w:hAnsi="Times New Roman"/>
          <w:sz w:val="22"/>
          <w:szCs w:val="22"/>
        </w:rPr>
        <w:t xml:space="preserve">b) </w:t>
      </w:r>
      <w:r w:rsidRPr="00260E26">
        <w:rPr>
          <w:rFonts w:ascii="Times New Roman" w:hAnsi="Times New Roman"/>
          <w:b/>
          <w:bCs/>
          <w:sz w:val="22"/>
          <w:szCs w:val="22"/>
        </w:rPr>
        <w:t>Estery</w:t>
      </w:r>
      <w:r w:rsidRPr="00260E26">
        <w:rPr>
          <w:rFonts w:ascii="Times New Roman" w:hAnsi="Times New Roman"/>
          <w:sz w:val="22"/>
          <w:szCs w:val="22"/>
        </w:rPr>
        <w:t xml:space="preserve"> a esterifikace; mýdla </w:t>
      </w:r>
    </w:p>
    <w:p w14:paraId="24F01337" w14:textId="77777777" w:rsidR="00260E26" w:rsidRPr="00260E26" w:rsidRDefault="00260E26" w:rsidP="00260E26"/>
    <w:sectPr w:rsidR="00260E26" w:rsidRPr="00260E26" w:rsidSect="00A96327">
      <w:headerReference w:type="default" r:id="rId11"/>
      <w:footerReference w:type="default" r:id="rId12"/>
      <w:headerReference w:type="first" r:id="rId13"/>
      <w:pgSz w:w="11905" w:h="16837"/>
      <w:pgMar w:top="1440" w:right="1080" w:bottom="1440" w:left="1080" w:header="794" w:footer="21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ED174" w14:textId="77777777" w:rsidR="007553AA" w:rsidRDefault="007553AA" w:rsidP="00E31DCF">
      <w:pPr>
        <w:spacing w:before="0"/>
      </w:pPr>
      <w:r>
        <w:separator/>
      </w:r>
    </w:p>
  </w:endnote>
  <w:endnote w:type="continuationSeparator" w:id="0">
    <w:p w14:paraId="05ACF4CA" w14:textId="77777777" w:rsidR="007553AA" w:rsidRDefault="007553AA" w:rsidP="00E31DC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908517"/>
      <w:docPartObj>
        <w:docPartGallery w:val="Page Numbers (Bottom of Page)"/>
        <w:docPartUnique/>
      </w:docPartObj>
    </w:sdtPr>
    <w:sdtEndPr/>
    <w:sdtContent>
      <w:sdt>
        <w:sdtPr>
          <w:id w:val="-1522922431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48694193"/>
              <w:docPartObj>
                <w:docPartGallery w:val="Page Numbers (Top of Page)"/>
                <w:docPartUnique/>
              </w:docPartObj>
            </w:sdtPr>
            <w:sdtEndPr/>
            <w:sdtContent>
              <w:p w14:paraId="15D61CA7" w14:textId="77777777" w:rsidR="00933428" w:rsidRDefault="00933428" w:rsidP="00933428">
                <w:pPr>
                  <w:pStyle w:val="Zpat"/>
                  <w:jc w:val="right"/>
                </w:pPr>
                <w:r w:rsidRPr="00C26AE4">
                  <w:rPr>
                    <w:noProof/>
                  </w:rPr>
                  <mc:AlternateContent>
                    <mc:Choice Requires="wps">
                      <w:drawing>
                        <wp:anchor distT="0" distB="0" distL="0" distR="0" simplePos="0" relativeHeight="251658240" behindDoc="0" locked="0" layoutInCell="1" allowOverlap="1" wp14:anchorId="3CB40C37" wp14:editId="62457025">
                          <wp:simplePos x="0" y="0"/>
                          <wp:positionH relativeFrom="page">
                            <wp:posOffset>-666612</wp:posOffset>
                          </wp:positionH>
                          <wp:positionV relativeFrom="page">
                            <wp:posOffset>10350969</wp:posOffset>
                          </wp:positionV>
                          <wp:extent cx="9715991" cy="360045"/>
                          <wp:effectExtent l="0" t="0" r="0" b="1905"/>
                          <wp:wrapNone/>
                          <wp:docPr id="1269212818" name="Graphic 9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>
                                  <a:xfrm>
                                    <a:off x="0" y="0"/>
                                    <a:ext cx="9715991" cy="3600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560309" h="360045">
                                        <a:moveTo>
                                          <a:pt x="7559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59994"/>
                                        </a:lnTo>
                                        <a:lnTo>
                                          <a:pt x="7559992" y="359994"/>
                                        </a:lnTo>
                                        <a:lnTo>
                                          <a:pt x="7559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2AB67"/>
                                  </a:solidFill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shape w14:anchorId="1C8CBBE1" id="Graphic 9" o:spid="_x0000_s1026" style="position:absolute;margin-left:-52.5pt;margin-top:815.05pt;width:765.05pt;height:28.35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coordsize="7560309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" path="m7559992,l,,,359994r7559992,l7559992,xe" fillcolor="#d2ab67" stroked="f">
                          <v:path arrowok="t"/>
                          <w10:wrap anchorx="page" anchory="page"/>
                        </v:shape>
                      </w:pict>
                    </mc:Fallback>
                  </mc:AlternateContent>
                </w:r>
                <w:r w:rsidRPr="00C26AE4">
                  <w:t xml:space="preserve">Stránka </w:t>
                </w:r>
                <w:r w:rsidRPr="00C26AE4">
                  <w:rPr>
                    <w:sz w:val="24"/>
                    <w:szCs w:val="24"/>
                  </w:rPr>
                  <w:fldChar w:fldCharType="begin"/>
                </w:r>
                <w:r w:rsidRPr="00C26AE4">
                  <w:instrText>PAGE</w:instrText>
                </w:r>
                <w:r w:rsidRPr="00C26AE4">
                  <w:rPr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 w:rsidRPr="00C26AE4">
                  <w:rPr>
                    <w:sz w:val="24"/>
                    <w:szCs w:val="24"/>
                  </w:rPr>
                  <w:fldChar w:fldCharType="end"/>
                </w:r>
                <w:r w:rsidRPr="00C26AE4">
                  <w:t xml:space="preserve"> z </w:t>
                </w:r>
                <w:r w:rsidRPr="00C26AE4">
                  <w:rPr>
                    <w:sz w:val="24"/>
                    <w:szCs w:val="24"/>
                  </w:rPr>
                  <w:fldChar w:fldCharType="begin"/>
                </w:r>
                <w:r w:rsidRPr="00C26AE4">
                  <w:instrText>NUMPAGES</w:instrText>
                </w:r>
                <w:r w:rsidRPr="00C26AE4">
                  <w:rPr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 w:rsidRPr="00C26AE4">
                  <w:rPr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  <w:p w14:paraId="5215F714" w14:textId="77777777" w:rsidR="00933428" w:rsidRDefault="00933428" w:rsidP="00933428">
        <w:pPr>
          <w:pStyle w:val="Zpat"/>
        </w:pPr>
      </w:p>
      <w:p w14:paraId="748C765F" w14:textId="2FB48DE3" w:rsidR="00EC4FEB" w:rsidRDefault="00D5645C">
        <w:pPr>
          <w:pStyle w:val="Zpat"/>
          <w:jc w:val="center"/>
        </w:pPr>
      </w:p>
    </w:sdtContent>
  </w:sdt>
  <w:p w14:paraId="2E1CA5BB" w14:textId="77777777" w:rsidR="00EC4FEB" w:rsidRDefault="00EC4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A63A7" w14:textId="77777777" w:rsidR="007553AA" w:rsidRDefault="007553AA" w:rsidP="00E31DCF">
      <w:pPr>
        <w:spacing w:before="0"/>
      </w:pPr>
      <w:r>
        <w:separator/>
      </w:r>
    </w:p>
  </w:footnote>
  <w:footnote w:type="continuationSeparator" w:id="0">
    <w:p w14:paraId="4886CA78" w14:textId="77777777" w:rsidR="007553AA" w:rsidRDefault="007553AA" w:rsidP="00E31DC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3FF0" w14:textId="1AC96019" w:rsidR="00D31DEB" w:rsidRDefault="00D31DEB">
    <w:pPr>
      <w:pStyle w:val="Zhlav"/>
    </w:pPr>
    <w:r>
      <w:t xml:space="preserve"> </w:t>
    </w:r>
    <w:r>
      <w:rPr>
        <w:rStyle w:val="slostrnky"/>
      </w:rPr>
      <w:fldChar w:fldCharType="begin"/>
    </w:r>
    <w:r>
      <w:rPr>
        <w:rStyle w:val="slostrnky"/>
      </w:rPr>
      <w:instrText xml:space="preserve"> NUMPAGES \*Arabic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71BF" w14:textId="14297E53" w:rsidR="00933428" w:rsidRDefault="00933428" w:rsidP="00933428">
    <w:pPr>
      <w:pStyle w:val="Zhlav"/>
      <w:tabs>
        <w:tab w:val="left" w:pos="2225"/>
      </w:tabs>
    </w:pPr>
    <w:r w:rsidRPr="00933428">
      <w:rPr>
        <w:rFonts w:ascii="Arial" w:eastAsia="Calibri" w:hAnsi="Arial" w:cs="Arial"/>
        <w:noProof/>
        <w:color w:val="000000"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8241" behindDoc="0" locked="0" layoutInCell="1" allowOverlap="1" wp14:anchorId="16DFEFA0" wp14:editId="5D79C124">
          <wp:simplePos x="0" y="0"/>
          <wp:positionH relativeFrom="margin">
            <wp:align>left</wp:align>
          </wp:positionH>
          <wp:positionV relativeFrom="page">
            <wp:posOffset>180340</wp:posOffset>
          </wp:positionV>
          <wp:extent cx="3970800" cy="885600"/>
          <wp:effectExtent l="0" t="0" r="0" b="0"/>
          <wp:wrapNone/>
          <wp:docPr id="1578377428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8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45C02"/>
    <w:multiLevelType w:val="hybridMultilevel"/>
    <w:tmpl w:val="DB70E4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F759A"/>
    <w:multiLevelType w:val="hybridMultilevel"/>
    <w:tmpl w:val="416C3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24286"/>
    <w:multiLevelType w:val="hybridMultilevel"/>
    <w:tmpl w:val="8E386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440E7"/>
    <w:multiLevelType w:val="multilevel"/>
    <w:tmpl w:val="615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EE2CF2"/>
    <w:multiLevelType w:val="hybridMultilevel"/>
    <w:tmpl w:val="09C2D4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80D14"/>
    <w:multiLevelType w:val="hybridMultilevel"/>
    <w:tmpl w:val="E272E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B482C"/>
    <w:multiLevelType w:val="hybridMultilevel"/>
    <w:tmpl w:val="217870A8"/>
    <w:lvl w:ilvl="0" w:tplc="040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7B8612D6"/>
    <w:multiLevelType w:val="hybridMultilevel"/>
    <w:tmpl w:val="90384CD4"/>
    <w:lvl w:ilvl="0" w:tplc="D5326794">
      <w:start w:val="1"/>
      <w:numFmt w:val="bullet"/>
      <w:pStyle w:val="Odstavecseseznamem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67335351">
    <w:abstractNumId w:val="2"/>
  </w:num>
  <w:num w:numId="2" w16cid:durableId="208229447">
    <w:abstractNumId w:val="7"/>
  </w:num>
  <w:num w:numId="3" w16cid:durableId="1494299083">
    <w:abstractNumId w:val="6"/>
  </w:num>
  <w:num w:numId="4" w16cid:durableId="1254053793">
    <w:abstractNumId w:val="3"/>
  </w:num>
  <w:num w:numId="5" w16cid:durableId="1561553315">
    <w:abstractNumId w:val="5"/>
  </w:num>
  <w:num w:numId="6" w16cid:durableId="2145006072">
    <w:abstractNumId w:val="4"/>
  </w:num>
  <w:num w:numId="7" w16cid:durableId="689181416">
    <w:abstractNumId w:val="1"/>
  </w:num>
  <w:num w:numId="8" w16cid:durableId="242959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EB"/>
    <w:rsid w:val="00015373"/>
    <w:rsid w:val="000369A9"/>
    <w:rsid w:val="0004359E"/>
    <w:rsid w:val="00063E03"/>
    <w:rsid w:val="00073181"/>
    <w:rsid w:val="000A43B8"/>
    <w:rsid w:val="000D4B56"/>
    <w:rsid w:val="000F2E7E"/>
    <w:rsid w:val="00133B09"/>
    <w:rsid w:val="0015163A"/>
    <w:rsid w:val="001616B0"/>
    <w:rsid w:val="001A0C29"/>
    <w:rsid w:val="001D0DAA"/>
    <w:rsid w:val="00200D9B"/>
    <w:rsid w:val="002058D2"/>
    <w:rsid w:val="00211B4C"/>
    <w:rsid w:val="00221825"/>
    <w:rsid w:val="00247D8A"/>
    <w:rsid w:val="00260E26"/>
    <w:rsid w:val="002620A0"/>
    <w:rsid w:val="00263D49"/>
    <w:rsid w:val="0026496E"/>
    <w:rsid w:val="00266C93"/>
    <w:rsid w:val="00273176"/>
    <w:rsid w:val="002807E2"/>
    <w:rsid w:val="00292575"/>
    <w:rsid w:val="002943A9"/>
    <w:rsid w:val="002A2A0F"/>
    <w:rsid w:val="002B48C7"/>
    <w:rsid w:val="002C1DC9"/>
    <w:rsid w:val="002C7DFD"/>
    <w:rsid w:val="002D32E3"/>
    <w:rsid w:val="002F1691"/>
    <w:rsid w:val="00337AE4"/>
    <w:rsid w:val="00342BF3"/>
    <w:rsid w:val="003459F3"/>
    <w:rsid w:val="00354AFE"/>
    <w:rsid w:val="00375B6E"/>
    <w:rsid w:val="003A68BD"/>
    <w:rsid w:val="003C2DAD"/>
    <w:rsid w:val="003E142A"/>
    <w:rsid w:val="003E2BAD"/>
    <w:rsid w:val="003F1DEE"/>
    <w:rsid w:val="00416A32"/>
    <w:rsid w:val="00441F5F"/>
    <w:rsid w:val="0044654B"/>
    <w:rsid w:val="004A5114"/>
    <w:rsid w:val="004B56BF"/>
    <w:rsid w:val="004D6B6C"/>
    <w:rsid w:val="004F1F9E"/>
    <w:rsid w:val="00500680"/>
    <w:rsid w:val="005073A4"/>
    <w:rsid w:val="00512D8C"/>
    <w:rsid w:val="005715AC"/>
    <w:rsid w:val="00587AB5"/>
    <w:rsid w:val="005A25A8"/>
    <w:rsid w:val="005B0F47"/>
    <w:rsid w:val="005B2C46"/>
    <w:rsid w:val="005E63BD"/>
    <w:rsid w:val="00612914"/>
    <w:rsid w:val="00652C07"/>
    <w:rsid w:val="0066104A"/>
    <w:rsid w:val="0067211E"/>
    <w:rsid w:val="006A0901"/>
    <w:rsid w:val="006B1F4E"/>
    <w:rsid w:val="006C07E6"/>
    <w:rsid w:val="006C399C"/>
    <w:rsid w:val="006D4166"/>
    <w:rsid w:val="006E27AA"/>
    <w:rsid w:val="00715AF3"/>
    <w:rsid w:val="00715E62"/>
    <w:rsid w:val="00722BB5"/>
    <w:rsid w:val="00723F23"/>
    <w:rsid w:val="0073105A"/>
    <w:rsid w:val="0073674D"/>
    <w:rsid w:val="00750718"/>
    <w:rsid w:val="007532A6"/>
    <w:rsid w:val="007553AA"/>
    <w:rsid w:val="00763265"/>
    <w:rsid w:val="0077060F"/>
    <w:rsid w:val="0077120A"/>
    <w:rsid w:val="007726AD"/>
    <w:rsid w:val="007952BB"/>
    <w:rsid w:val="007A0DEA"/>
    <w:rsid w:val="007A6C34"/>
    <w:rsid w:val="007C179D"/>
    <w:rsid w:val="007D47E4"/>
    <w:rsid w:val="007E2D50"/>
    <w:rsid w:val="007F2FD9"/>
    <w:rsid w:val="007F6147"/>
    <w:rsid w:val="007F772E"/>
    <w:rsid w:val="00805A5B"/>
    <w:rsid w:val="0082636A"/>
    <w:rsid w:val="00861E2B"/>
    <w:rsid w:val="0087684D"/>
    <w:rsid w:val="0088159F"/>
    <w:rsid w:val="00881862"/>
    <w:rsid w:val="0088455B"/>
    <w:rsid w:val="008D6113"/>
    <w:rsid w:val="009140C2"/>
    <w:rsid w:val="00914F2A"/>
    <w:rsid w:val="00933428"/>
    <w:rsid w:val="00956780"/>
    <w:rsid w:val="00964DA4"/>
    <w:rsid w:val="009A420C"/>
    <w:rsid w:val="009A4633"/>
    <w:rsid w:val="009B18D9"/>
    <w:rsid w:val="009D0DB3"/>
    <w:rsid w:val="009D2D90"/>
    <w:rsid w:val="009E1B6B"/>
    <w:rsid w:val="009F1B08"/>
    <w:rsid w:val="00A31AB1"/>
    <w:rsid w:val="00A65C30"/>
    <w:rsid w:val="00A771D8"/>
    <w:rsid w:val="00A84FF4"/>
    <w:rsid w:val="00A86C1D"/>
    <w:rsid w:val="00A96327"/>
    <w:rsid w:val="00AB6904"/>
    <w:rsid w:val="00AC1868"/>
    <w:rsid w:val="00AD4EE1"/>
    <w:rsid w:val="00AD7F5F"/>
    <w:rsid w:val="00B00BFE"/>
    <w:rsid w:val="00B03893"/>
    <w:rsid w:val="00B501AF"/>
    <w:rsid w:val="00B532A7"/>
    <w:rsid w:val="00B724AD"/>
    <w:rsid w:val="00B73AB0"/>
    <w:rsid w:val="00B7649E"/>
    <w:rsid w:val="00B76590"/>
    <w:rsid w:val="00B76870"/>
    <w:rsid w:val="00BA3091"/>
    <w:rsid w:val="00BC484A"/>
    <w:rsid w:val="00BF2036"/>
    <w:rsid w:val="00BF3C21"/>
    <w:rsid w:val="00C00A88"/>
    <w:rsid w:val="00C022FF"/>
    <w:rsid w:val="00C11AD2"/>
    <w:rsid w:val="00C12BB9"/>
    <w:rsid w:val="00C40614"/>
    <w:rsid w:val="00C67762"/>
    <w:rsid w:val="00C67A5A"/>
    <w:rsid w:val="00C87B24"/>
    <w:rsid w:val="00C948A0"/>
    <w:rsid w:val="00CA6699"/>
    <w:rsid w:val="00CA7F2D"/>
    <w:rsid w:val="00CB2042"/>
    <w:rsid w:val="00CC3264"/>
    <w:rsid w:val="00CD2A3C"/>
    <w:rsid w:val="00D25D8C"/>
    <w:rsid w:val="00D31DEB"/>
    <w:rsid w:val="00D348E6"/>
    <w:rsid w:val="00D52F52"/>
    <w:rsid w:val="00D5645C"/>
    <w:rsid w:val="00D61806"/>
    <w:rsid w:val="00DD167B"/>
    <w:rsid w:val="00DF5F6A"/>
    <w:rsid w:val="00DF6D77"/>
    <w:rsid w:val="00E10704"/>
    <w:rsid w:val="00E241A9"/>
    <w:rsid w:val="00E30BEC"/>
    <w:rsid w:val="00E31DCF"/>
    <w:rsid w:val="00E32D4B"/>
    <w:rsid w:val="00E54AD1"/>
    <w:rsid w:val="00E573E9"/>
    <w:rsid w:val="00EA04EB"/>
    <w:rsid w:val="00EC2FB7"/>
    <w:rsid w:val="00EC4FEB"/>
    <w:rsid w:val="00ED12B0"/>
    <w:rsid w:val="00ED3E84"/>
    <w:rsid w:val="00EE55E4"/>
    <w:rsid w:val="00EF2440"/>
    <w:rsid w:val="00EF2804"/>
    <w:rsid w:val="00F0241E"/>
    <w:rsid w:val="00F0350A"/>
    <w:rsid w:val="00F13A28"/>
    <w:rsid w:val="00F337E8"/>
    <w:rsid w:val="00F82D19"/>
    <w:rsid w:val="00FA0040"/>
    <w:rsid w:val="00FA1346"/>
    <w:rsid w:val="00FB28BF"/>
    <w:rsid w:val="00FB5961"/>
    <w:rsid w:val="00FD3774"/>
    <w:rsid w:val="00FE0FBC"/>
    <w:rsid w:val="00FE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865F11"/>
  <w15:chartTrackingRefBased/>
  <w15:docId w15:val="{40367F7C-B7F0-4B77-B2BB-E2DA1433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1691"/>
    <w:pPr>
      <w:suppressAutoHyphens/>
      <w:spacing w:before="120" w:after="0" w:line="240" w:lineRule="auto"/>
    </w:pPr>
    <w:rPr>
      <w:rFonts w:ascii="Aptos" w:eastAsia="Times New Roman" w:hAnsi="Aptos" w:cs="Times New Roman"/>
      <w:kern w:val="0"/>
      <w:sz w:val="2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D7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3C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1D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1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1D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1D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1D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1D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1D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7F5F"/>
    <w:rPr>
      <w:rFonts w:asciiTheme="majorHAnsi" w:eastAsiaTheme="majorEastAsia" w:hAnsiTheme="majorHAnsi" w:cstheme="majorBidi"/>
      <w:b/>
      <w:kern w:val="0"/>
      <w:sz w:val="28"/>
      <w:szCs w:val="40"/>
      <w:lang w:eastAsia="ar-SA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F3C21"/>
    <w:rPr>
      <w:rFonts w:asciiTheme="majorHAnsi" w:eastAsiaTheme="majorEastAsia" w:hAnsiTheme="majorHAnsi" w:cstheme="majorBidi"/>
      <w:color w:val="000000" w:themeColor="text1"/>
      <w:kern w:val="0"/>
      <w:sz w:val="32"/>
      <w:szCs w:val="32"/>
      <w:lang w:eastAsia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1D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1D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1D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1D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1D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1D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1D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616B0"/>
    <w:pPr>
      <w:spacing w:before="360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616B0"/>
    <w:rPr>
      <w:rFonts w:asciiTheme="majorHAnsi" w:eastAsiaTheme="majorEastAsia" w:hAnsiTheme="majorHAnsi" w:cstheme="majorBidi"/>
      <w:color w:val="000000" w:themeColor="text1"/>
      <w:spacing w:val="-10"/>
      <w:kern w:val="28"/>
      <w:sz w:val="36"/>
      <w:szCs w:val="56"/>
      <w:lang w:eastAsia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3C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4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3C21"/>
    <w:rPr>
      <w:rFonts w:ascii="Arial" w:eastAsiaTheme="majorEastAsia" w:hAnsi="Arial" w:cstheme="majorBidi"/>
      <w:color w:val="595959" w:themeColor="text1" w:themeTint="A6"/>
      <w:spacing w:val="15"/>
      <w:kern w:val="0"/>
      <w:szCs w:val="28"/>
      <w:lang w:eastAsia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D31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31DEB"/>
    <w:rPr>
      <w:i/>
      <w:iCs/>
      <w:color w:val="404040" w:themeColor="text1" w:themeTint="BF"/>
    </w:rPr>
  </w:style>
  <w:style w:type="paragraph" w:styleId="Odstavecseseznamem">
    <w:name w:val="List Paragraph"/>
    <w:aliases w:val="Odrážky"/>
    <w:basedOn w:val="Normln"/>
    <w:uiPriority w:val="34"/>
    <w:qFormat/>
    <w:rsid w:val="00FA1346"/>
    <w:pPr>
      <w:keepLines/>
      <w:numPr>
        <w:numId w:val="2"/>
      </w:numPr>
      <w:spacing w:before="0"/>
      <w:ind w:left="284" w:hanging="284"/>
      <w:contextualSpacing/>
    </w:pPr>
  </w:style>
  <w:style w:type="character" w:styleId="Zdraznnintenzivn">
    <w:name w:val="Intense Emphasis"/>
    <w:basedOn w:val="Standardnpsmoodstavce"/>
    <w:uiPriority w:val="21"/>
    <w:qFormat/>
    <w:rsid w:val="00D31D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1D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1D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31DEB"/>
    <w:rPr>
      <w:b/>
      <w:bCs/>
      <w:smallCaps/>
      <w:color w:val="0F4761" w:themeColor="accent1" w:themeShade="BF"/>
      <w:spacing w:val="5"/>
    </w:rPr>
  </w:style>
  <w:style w:type="character" w:styleId="slostrnky">
    <w:name w:val="page number"/>
    <w:rsid w:val="00D31DEB"/>
    <w:rPr>
      <w:rFonts w:ascii="Arial" w:hAnsi="Arial"/>
      <w:sz w:val="18"/>
      <w:lang w:eastAsia="ar-SA" w:bidi="ar-SA"/>
    </w:rPr>
  </w:style>
  <w:style w:type="paragraph" w:styleId="Zhlav">
    <w:name w:val="header"/>
    <w:basedOn w:val="Normln"/>
    <w:link w:val="ZhlavChar"/>
    <w:rsid w:val="00D31DEB"/>
    <w:pPr>
      <w:spacing w:line="220" w:lineRule="atLeast"/>
      <w:ind w:left="-2160"/>
      <w:jc w:val="both"/>
    </w:pPr>
  </w:style>
  <w:style w:type="character" w:customStyle="1" w:styleId="ZhlavChar">
    <w:name w:val="Záhlaví Char"/>
    <w:basedOn w:val="Standardnpsmoodstavce"/>
    <w:link w:val="Zhlav"/>
    <w:rsid w:val="00D31DEB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customStyle="1" w:styleId="Nzevspolenosti">
    <w:name w:val="Název společnosti"/>
    <w:basedOn w:val="Normln"/>
    <w:next w:val="Normln"/>
    <w:autoRedefine/>
    <w:rsid w:val="00D31DEB"/>
    <w:pPr>
      <w:tabs>
        <w:tab w:val="left" w:pos="2160"/>
        <w:tab w:val="right" w:pos="6480"/>
      </w:tabs>
      <w:suppressAutoHyphens w:val="0"/>
      <w:spacing w:before="240" w:after="40" w:line="220" w:lineRule="atLeast"/>
    </w:pPr>
    <w:rPr>
      <w:lang w:eastAsia="cs-CZ"/>
    </w:rPr>
  </w:style>
  <w:style w:type="table" w:styleId="Mkatabulky">
    <w:name w:val="Table Grid"/>
    <w:basedOn w:val="Normlntabulka"/>
    <w:uiPriority w:val="39"/>
    <w:rsid w:val="00D31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F3C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F3C21"/>
  </w:style>
  <w:style w:type="character" w:customStyle="1" w:styleId="TextkomenteChar">
    <w:name w:val="Text komentáře Char"/>
    <w:basedOn w:val="Standardnpsmoodstavce"/>
    <w:link w:val="Textkomente"/>
    <w:uiPriority w:val="99"/>
    <w:rsid w:val="00BF3C21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3C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3C21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character" w:styleId="Zdraznn">
    <w:name w:val="Emphasis"/>
    <w:basedOn w:val="Standardnpsmoodstavce"/>
    <w:uiPriority w:val="20"/>
    <w:qFormat/>
    <w:rsid w:val="00BF3C21"/>
    <w:rPr>
      <w:i/>
      <w:iCs/>
    </w:rPr>
  </w:style>
  <w:style w:type="character" w:styleId="Siln">
    <w:name w:val="Strong"/>
    <w:basedOn w:val="Standardnpsmoodstavce"/>
    <w:uiPriority w:val="22"/>
    <w:qFormat/>
    <w:rsid w:val="00BF3C21"/>
    <w:rPr>
      <w:b/>
      <w:bCs/>
    </w:rPr>
  </w:style>
  <w:style w:type="paragraph" w:customStyle="1" w:styleId="Nzevtematickhocelku">
    <w:name w:val="Název tematického celku"/>
    <w:basedOn w:val="Normln"/>
    <w:link w:val="NzevtematickhocelkuChar"/>
    <w:qFormat/>
    <w:rsid w:val="00C11AD2"/>
    <w:pPr>
      <w:keepLines/>
    </w:pPr>
    <w:rPr>
      <w:b/>
      <w:bCs/>
      <w:lang w:eastAsia="cs-CZ"/>
    </w:rPr>
  </w:style>
  <w:style w:type="character" w:customStyle="1" w:styleId="NzevtematickhocelkuChar">
    <w:name w:val="Název tematického celku Char"/>
    <w:basedOn w:val="Standardnpsmoodstavce"/>
    <w:link w:val="Nzevtematickhocelku"/>
    <w:rsid w:val="00C11AD2"/>
    <w:rPr>
      <w:rFonts w:ascii="Aptos" w:eastAsia="Times New Roman" w:hAnsi="Aptos" w:cs="Times New Roman"/>
      <w:b/>
      <w:bCs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31DC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31DCF"/>
    <w:rPr>
      <w:rFonts w:ascii="Aptos" w:eastAsia="Times New Roman" w:hAnsi="Aptos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8779A-EC37-4185-9606-32BF620E1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8A8DC5-C6FB-4C10-A008-BC1D098ACC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3FAD0-2F9E-432B-9B0B-B07667D30C69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customXml/itemProps4.xml><?xml version="1.0" encoding="utf-8"?>
<ds:datastoreItem xmlns:ds="http://schemas.openxmlformats.org/officeDocument/2006/customXml" ds:itemID="{2195DE58-F806-4BA0-8F99-DE02C1CE5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285</Words>
  <Characters>1686</Characters>
  <Application>Microsoft Office Word</Application>
  <DocSecurity>2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Karlinske gymnazium Praha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Henková Mauleová, Lucie</dc:creator>
  <cp:keywords/>
  <dc:description/>
  <cp:lastModifiedBy>Hoffmannová, Hana</cp:lastModifiedBy>
  <cp:revision>5</cp:revision>
  <dcterms:created xsi:type="dcterms:W3CDTF">2025-09-26T13:19:00Z</dcterms:created>
  <dcterms:modified xsi:type="dcterms:W3CDTF">2025-09-26T13:31:00Z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  <property fmtid="{D5CDD505-2E9C-101B-9397-08002B2CF9AE}" pid="4" name="GrammarlyDocumentId">
    <vt:lpwstr>4799260b-39cc-4545-89cb-5a4a75d4b1a2</vt:lpwstr>
  </property>
</Properties>
</file>